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8BA5" w14:textId="26C1B033" w:rsidR="00B416D5" w:rsidRPr="00055ED0" w:rsidRDefault="003D628D" w:rsidP="00055ED0">
      <w:pPr>
        <w:shd w:val="clear" w:color="auto" w:fill="FFFFFF"/>
        <w:spacing w:after="0" w:line="276" w:lineRule="auto"/>
        <w:jc w:val="right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055ED0">
        <w:rPr>
          <w:rFonts w:ascii="Lato" w:eastAsia="Times New Roman" w:hAnsi="Lato" w:cs="Arial"/>
          <w:bCs/>
          <w:sz w:val="20"/>
          <w:szCs w:val="20"/>
          <w:lang w:eastAsia="pl-PL"/>
        </w:rPr>
        <w:t>Warszawa</w:t>
      </w:r>
      <w:r w:rsidR="00207033" w:rsidRPr="00055ED0">
        <w:rPr>
          <w:rFonts w:ascii="Lato" w:eastAsia="Times New Roman" w:hAnsi="Lato" w:cs="Arial"/>
          <w:bCs/>
          <w:sz w:val="20"/>
          <w:szCs w:val="20"/>
          <w:lang w:eastAsia="pl-PL"/>
        </w:rPr>
        <w:t>,</w:t>
      </w:r>
      <w:r w:rsidRPr="00055ED0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 </w:t>
      </w:r>
      <w:r w:rsidR="00257100">
        <w:rPr>
          <w:rFonts w:ascii="Lato" w:eastAsia="Times New Roman" w:hAnsi="Lato" w:cs="Arial"/>
          <w:bCs/>
          <w:sz w:val="20"/>
          <w:szCs w:val="20"/>
          <w:lang w:eastAsia="pl-PL"/>
        </w:rPr>
        <w:t>dn. 16 marca 2023 roku</w:t>
      </w:r>
    </w:p>
    <w:p w14:paraId="0BDEAD46" w14:textId="77777777" w:rsidR="00B416D5" w:rsidRPr="00055ED0" w:rsidRDefault="00B416D5" w:rsidP="00055ED0">
      <w:pPr>
        <w:shd w:val="clear" w:color="auto" w:fill="FFFFFF"/>
        <w:spacing w:after="0" w:line="276" w:lineRule="auto"/>
        <w:jc w:val="right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14:paraId="2F47152E" w14:textId="77777777" w:rsidR="00B416D5" w:rsidRPr="00055ED0" w:rsidRDefault="00B416D5" w:rsidP="00055ED0">
      <w:pPr>
        <w:shd w:val="clear" w:color="auto" w:fill="FFFFFF"/>
        <w:spacing w:after="0" w:line="276" w:lineRule="auto"/>
        <w:jc w:val="center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</w:p>
    <w:p w14:paraId="2ECADA78" w14:textId="77777777" w:rsidR="00B416D5" w:rsidRPr="00055ED0" w:rsidRDefault="00B416D5" w:rsidP="00055ED0">
      <w:pPr>
        <w:shd w:val="clear" w:color="auto" w:fill="FFFFFF"/>
        <w:spacing w:after="0" w:line="276" w:lineRule="auto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055ED0">
        <w:rPr>
          <w:rFonts w:ascii="Lato" w:eastAsia="Times New Roman" w:hAnsi="Lato" w:cs="Arial"/>
          <w:b/>
          <w:bCs/>
          <w:sz w:val="20"/>
          <w:szCs w:val="20"/>
          <w:lang w:eastAsia="pl-PL"/>
        </w:rPr>
        <w:t>Zapytanie ofertowe</w:t>
      </w:r>
    </w:p>
    <w:p w14:paraId="372BEBDC" w14:textId="77777777" w:rsidR="00B416D5" w:rsidRPr="00055ED0" w:rsidRDefault="00B416D5" w:rsidP="00055ED0">
      <w:pPr>
        <w:spacing w:line="276" w:lineRule="auto"/>
        <w:rPr>
          <w:rFonts w:ascii="Lato" w:hAnsi="Lato"/>
          <w:b/>
          <w:sz w:val="20"/>
          <w:szCs w:val="20"/>
        </w:rPr>
      </w:pPr>
    </w:p>
    <w:p w14:paraId="417716D2" w14:textId="74075E48" w:rsidR="00E4215F" w:rsidRPr="00055ED0" w:rsidRDefault="00207033" w:rsidP="00055ED0">
      <w:pPr>
        <w:spacing w:line="276" w:lineRule="auto"/>
        <w:rPr>
          <w:rFonts w:ascii="Lato" w:hAnsi="Lato"/>
          <w:sz w:val="20"/>
          <w:szCs w:val="20"/>
        </w:rPr>
      </w:pPr>
      <w:r w:rsidRPr="00055ED0">
        <w:rPr>
          <w:rFonts w:ascii="Lato" w:hAnsi="Lato"/>
          <w:sz w:val="20"/>
          <w:szCs w:val="20"/>
        </w:rPr>
        <w:t>Grupa Kapitałowa PHH</w:t>
      </w:r>
      <w:r w:rsidR="00E4215F" w:rsidRPr="00055ED0">
        <w:rPr>
          <w:rFonts w:ascii="Lato" w:hAnsi="Lato"/>
          <w:sz w:val="20"/>
          <w:szCs w:val="20"/>
        </w:rPr>
        <w:t xml:space="preserve"> zaprasza do złożenia oferty cenowej:</w:t>
      </w:r>
    </w:p>
    <w:p w14:paraId="5A7C1E43" w14:textId="1757F796" w:rsidR="00B416D5" w:rsidRPr="00055ED0" w:rsidRDefault="00E4215F" w:rsidP="00055ED0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055ED0">
        <w:rPr>
          <w:rFonts w:ascii="Lato" w:hAnsi="Lato" w:cs="Times New Roman"/>
          <w:b/>
          <w:sz w:val="20"/>
          <w:szCs w:val="20"/>
        </w:rPr>
        <w:t>Zakup i dostawa</w:t>
      </w:r>
      <w:r w:rsidR="00B416D5" w:rsidRPr="00055ED0">
        <w:rPr>
          <w:rFonts w:ascii="Lato" w:hAnsi="Lato" w:cs="Times New Roman"/>
          <w:b/>
          <w:sz w:val="20"/>
          <w:szCs w:val="20"/>
        </w:rPr>
        <w:t xml:space="preserve"> </w:t>
      </w:r>
      <w:r w:rsidR="00943856" w:rsidRPr="00055ED0">
        <w:rPr>
          <w:rFonts w:ascii="Lato" w:hAnsi="Lato" w:cs="Times New Roman"/>
          <w:b/>
          <w:sz w:val="20"/>
          <w:szCs w:val="20"/>
        </w:rPr>
        <w:t>środków ochrony osobistej</w:t>
      </w:r>
      <w:r w:rsidR="00B416D5" w:rsidRPr="00055ED0">
        <w:rPr>
          <w:rFonts w:ascii="Lato" w:hAnsi="Lato" w:cs="Times New Roman"/>
          <w:b/>
          <w:sz w:val="20"/>
          <w:szCs w:val="20"/>
        </w:rPr>
        <w:t xml:space="preserve"> dla </w:t>
      </w:r>
      <w:r w:rsidR="005710E3" w:rsidRPr="00055ED0">
        <w:rPr>
          <w:rFonts w:ascii="Lato" w:hAnsi="Lato" w:cs="Times New Roman"/>
          <w:b/>
          <w:sz w:val="20"/>
          <w:szCs w:val="20"/>
        </w:rPr>
        <w:t>obiektów</w:t>
      </w:r>
      <w:r w:rsidR="00207033" w:rsidRPr="00055ED0">
        <w:rPr>
          <w:rFonts w:ascii="Lato" w:hAnsi="Lato" w:cs="Times New Roman"/>
          <w:b/>
          <w:sz w:val="20"/>
          <w:szCs w:val="20"/>
        </w:rPr>
        <w:t xml:space="preserve"> </w:t>
      </w:r>
      <w:r w:rsidR="005710E3" w:rsidRPr="00055ED0">
        <w:rPr>
          <w:rFonts w:ascii="Lato" w:hAnsi="Lato" w:cs="Times New Roman"/>
          <w:b/>
          <w:sz w:val="20"/>
          <w:szCs w:val="20"/>
        </w:rPr>
        <w:t xml:space="preserve">i jednostek </w:t>
      </w:r>
      <w:r w:rsidR="00207033" w:rsidRPr="00055ED0">
        <w:rPr>
          <w:rFonts w:ascii="Lato" w:hAnsi="Lato" w:cs="Times New Roman"/>
          <w:b/>
          <w:sz w:val="20"/>
          <w:szCs w:val="20"/>
        </w:rPr>
        <w:t>należących do</w:t>
      </w:r>
      <w:r w:rsidRPr="00055ED0">
        <w:rPr>
          <w:rFonts w:ascii="Lato" w:hAnsi="Lato" w:cs="Times New Roman"/>
          <w:b/>
          <w:sz w:val="20"/>
          <w:szCs w:val="20"/>
        </w:rPr>
        <w:t xml:space="preserve"> Grupy Kapitałowej PHH</w:t>
      </w:r>
    </w:p>
    <w:p w14:paraId="060834F4" w14:textId="606C6B87" w:rsidR="002C54C7" w:rsidRPr="00055ED0" w:rsidRDefault="002C54C7" w:rsidP="00055ED0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055ED0">
        <w:rPr>
          <w:rFonts w:ascii="Lato" w:hAnsi="Lato"/>
          <w:sz w:val="20"/>
          <w:szCs w:val="20"/>
        </w:rPr>
        <w:t xml:space="preserve">Zamawiający Polski Holding Hotelowy sp. z o.o. zaprasza do złożenia oferty cenowej </w:t>
      </w:r>
      <w:r w:rsidRPr="00055ED0">
        <w:rPr>
          <w:rFonts w:ascii="Lato" w:eastAsia="Times New Roman" w:hAnsi="Lato" w:cs="Arial"/>
          <w:bCs/>
          <w:color w:val="000000"/>
          <w:sz w:val="20"/>
          <w:szCs w:val="20"/>
        </w:rPr>
        <w:t>na zakup i dostawę środków ochrony osobistej dla obiektów</w:t>
      </w:r>
      <w:r w:rsidRPr="00055ED0">
        <w:rPr>
          <w:rFonts w:ascii="Lato" w:eastAsia="Times New Roman" w:hAnsi="Lato" w:cs="Arial"/>
          <w:color w:val="000000"/>
          <w:sz w:val="20"/>
          <w:szCs w:val="20"/>
        </w:rPr>
        <w:t xml:space="preserve"> Polskiego Holdingu Hotelowego sp. z o.o. oraz </w:t>
      </w:r>
      <w:r w:rsidRPr="00055ED0">
        <w:rPr>
          <w:rFonts w:ascii="Lato" w:hAnsi="Lato" w:cstheme="minorHAnsi"/>
          <w:color w:val="000000"/>
          <w:sz w:val="20"/>
          <w:szCs w:val="20"/>
        </w:rPr>
        <w:t>na tożsamych warunkach w obiektach należących do podmiotów z Grupy Kapitałowej PHH, w przypadku gdyby te Spółki wyraziły wolę jej zawarcia,</w:t>
      </w:r>
      <w:r w:rsidRPr="00055ED0">
        <w:rPr>
          <w:rFonts w:ascii="Lato" w:eastAsia="Times New Roman" w:hAnsi="Lato" w:cs="Arial"/>
          <w:color w:val="000000"/>
          <w:sz w:val="20"/>
          <w:szCs w:val="20"/>
        </w:rPr>
        <w:t xml:space="preserve"> </w:t>
      </w:r>
      <w:r w:rsidRPr="00055ED0">
        <w:rPr>
          <w:rFonts w:ascii="Lato" w:hAnsi="Lato"/>
          <w:sz w:val="20"/>
          <w:szCs w:val="20"/>
        </w:rPr>
        <w:t>zgodnie z opisanymi poniżej warunkami.</w:t>
      </w:r>
    </w:p>
    <w:p w14:paraId="2ACC98A1" w14:textId="77777777" w:rsidR="002C54C7" w:rsidRPr="00055ED0" w:rsidRDefault="002C54C7" w:rsidP="00055ED0">
      <w:pPr>
        <w:spacing w:line="276" w:lineRule="auto"/>
        <w:jc w:val="both"/>
        <w:rPr>
          <w:rFonts w:ascii="Lato" w:hAnsi="Lato" w:cs="Times New Roman"/>
          <w:b/>
          <w:sz w:val="20"/>
          <w:szCs w:val="20"/>
          <w:lang w:val="en-US"/>
        </w:rPr>
      </w:pPr>
    </w:p>
    <w:p w14:paraId="66A1CE26" w14:textId="771E562E" w:rsidR="00B416D5" w:rsidRPr="00055ED0" w:rsidRDefault="00B416D5" w:rsidP="00055ED0">
      <w:pPr>
        <w:spacing w:line="276" w:lineRule="auto"/>
        <w:jc w:val="both"/>
        <w:rPr>
          <w:rFonts w:ascii="Lato" w:hAnsi="Lato" w:cs="Times New Roman"/>
          <w:b/>
          <w:sz w:val="20"/>
          <w:szCs w:val="20"/>
          <w:lang w:val="en-US"/>
        </w:rPr>
      </w:pPr>
      <w:r w:rsidRPr="00055ED0">
        <w:rPr>
          <w:rFonts w:ascii="Lato" w:hAnsi="Lato" w:cs="Times New Roman"/>
          <w:b/>
          <w:sz w:val="20"/>
          <w:szCs w:val="20"/>
          <w:lang w:val="en-US"/>
        </w:rPr>
        <w:t>I. ZAMAWIAJĄCY</w:t>
      </w:r>
    </w:p>
    <w:p w14:paraId="61DD1FC4" w14:textId="208E4132" w:rsidR="002C54C7" w:rsidRPr="00055ED0" w:rsidRDefault="002C54C7" w:rsidP="00055ED0">
      <w:pPr>
        <w:spacing w:line="276" w:lineRule="auto"/>
        <w:jc w:val="both"/>
        <w:rPr>
          <w:rFonts w:ascii="Lato" w:hAnsi="Lato" w:cs="Times New Roman"/>
          <w:b/>
          <w:sz w:val="20"/>
          <w:szCs w:val="20"/>
          <w:lang w:val="en-US"/>
        </w:rPr>
      </w:pPr>
      <w:r w:rsidRPr="00055ED0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 w:rsidRPr="00055ED0">
        <w:rPr>
          <w:rFonts w:ascii="Lato" w:hAnsi="Lato" w:cs="Arial"/>
          <w:bCs/>
          <w:sz w:val="20"/>
          <w:szCs w:val="20"/>
        </w:rPr>
        <w:t xml:space="preserve"> z siedzibą w Warszawie</w:t>
      </w:r>
      <w:r w:rsidRPr="00055ED0">
        <w:rPr>
          <w:rFonts w:ascii="Lato" w:hAnsi="Lato" w:cs="Arial"/>
          <w:sz w:val="20"/>
          <w:szCs w:val="20"/>
        </w:rPr>
        <w:t xml:space="preserve">, ul. Komitetu Obrony Robotników 39G, </w:t>
      </w:r>
      <w:r w:rsidRPr="00055ED0">
        <w:rPr>
          <w:rFonts w:ascii="Lato" w:hAnsi="Lato" w:cs="Arial"/>
          <w:sz w:val="20"/>
          <w:szCs w:val="20"/>
        </w:rPr>
        <w:br/>
        <w:t xml:space="preserve">02-148 Warszawa, wpisaną do Rejestru Przedsiębiorców prowadzonego przez Sąd Rejonowy </w:t>
      </w:r>
      <w:r w:rsidRPr="00055ED0">
        <w:rPr>
          <w:rFonts w:ascii="Lato" w:hAnsi="Lato" w:cs="Arial"/>
          <w:sz w:val="20"/>
          <w:szCs w:val="20"/>
        </w:rPr>
        <w:br/>
        <w:t xml:space="preserve">dla </w:t>
      </w:r>
      <w:r w:rsidRPr="00055ED0">
        <w:rPr>
          <w:rFonts w:ascii="Lato" w:eastAsia="Lucida Sans Unicode" w:hAnsi="Lato" w:cs="Calibri"/>
          <w:kern w:val="1"/>
          <w:sz w:val="20"/>
          <w:szCs w:val="20"/>
        </w:rPr>
        <w:t>m.st. Warszawy</w:t>
      </w:r>
      <w:r w:rsidRPr="00055ED0">
        <w:rPr>
          <w:rFonts w:ascii="Lato" w:hAnsi="Lato" w:cs="Arial"/>
          <w:sz w:val="20"/>
          <w:szCs w:val="20"/>
        </w:rPr>
        <w:t xml:space="preserve"> w Warszawie, XIV Wydział Gospodarczy KRS, pod numerem KRS: </w:t>
      </w:r>
      <w:r w:rsidRPr="00055ED0">
        <w:rPr>
          <w:rFonts w:ascii="Lato" w:eastAsia="Lucida Sans Unicode" w:hAnsi="Lato" w:cs="Calibri"/>
          <w:kern w:val="1"/>
          <w:sz w:val="20"/>
          <w:szCs w:val="20"/>
        </w:rPr>
        <w:t>0000047774</w:t>
      </w:r>
      <w:r w:rsidRPr="00055ED0">
        <w:rPr>
          <w:rFonts w:ascii="Lato" w:hAnsi="Lato" w:cs="Arial"/>
          <w:sz w:val="20"/>
          <w:szCs w:val="20"/>
        </w:rPr>
        <w:t xml:space="preserve">, </w:t>
      </w:r>
      <w:r w:rsidRPr="00055ED0">
        <w:rPr>
          <w:rFonts w:ascii="Lato" w:hAnsi="Lato" w:cs="Arial"/>
          <w:iCs/>
          <w:sz w:val="20"/>
          <w:szCs w:val="20"/>
        </w:rPr>
        <w:t xml:space="preserve">kapitał </w:t>
      </w:r>
      <w:r w:rsidRPr="00055ED0">
        <w:rPr>
          <w:rFonts w:ascii="Lato" w:hAnsi="Lato" w:cs="Arial"/>
          <w:sz w:val="20"/>
          <w:szCs w:val="20"/>
        </w:rPr>
        <w:t xml:space="preserve">zakładowy: </w:t>
      </w:r>
      <w:r w:rsidRPr="00055ED0">
        <w:rPr>
          <w:rFonts w:ascii="Lato" w:eastAsia="Lucida Sans Unicode" w:hAnsi="Lato" w:cs="Calibri"/>
          <w:kern w:val="1"/>
          <w:sz w:val="20"/>
          <w:szCs w:val="20"/>
        </w:rPr>
        <w:t>1 911 499 700,00</w:t>
      </w:r>
      <w:r w:rsidRPr="00055ED0">
        <w:rPr>
          <w:rFonts w:ascii="Lato" w:hAnsi="Lato" w:cs="Arial"/>
          <w:sz w:val="20"/>
          <w:szCs w:val="20"/>
        </w:rPr>
        <w:t xml:space="preserve"> zł, NIP: </w:t>
      </w:r>
      <w:r w:rsidRPr="00055ED0">
        <w:rPr>
          <w:rFonts w:ascii="Lato" w:eastAsia="Lucida Sans Unicode" w:hAnsi="Lato" w:cs="Calibri"/>
          <w:kern w:val="1"/>
          <w:sz w:val="20"/>
          <w:szCs w:val="20"/>
        </w:rPr>
        <w:t>522-24-82-605</w:t>
      </w:r>
    </w:p>
    <w:p w14:paraId="24BCF8FB" w14:textId="2E727570" w:rsidR="005921E3" w:rsidRPr="00055ED0" w:rsidRDefault="005921E3" w:rsidP="00055ED0">
      <w:pPr>
        <w:spacing w:line="276" w:lineRule="auto"/>
        <w:jc w:val="both"/>
        <w:rPr>
          <w:rFonts w:ascii="Lato" w:hAnsi="Lato" w:cs="Times New Roman"/>
          <w:b/>
          <w:sz w:val="20"/>
          <w:szCs w:val="20"/>
          <w:lang w:val="en-US"/>
        </w:rPr>
      </w:pPr>
      <w:r w:rsidRPr="00055ED0">
        <w:rPr>
          <w:rFonts w:ascii="Lato" w:hAnsi="Lato" w:cs="Times New Roman"/>
          <w:b/>
          <w:sz w:val="20"/>
          <w:szCs w:val="20"/>
          <w:lang w:val="en-US"/>
        </w:rPr>
        <w:t xml:space="preserve">Grupa </w:t>
      </w:r>
      <w:proofErr w:type="spellStart"/>
      <w:r w:rsidRPr="00055ED0">
        <w:rPr>
          <w:rFonts w:ascii="Lato" w:hAnsi="Lato" w:cs="Times New Roman"/>
          <w:b/>
          <w:sz w:val="20"/>
          <w:szCs w:val="20"/>
          <w:lang w:val="en-US"/>
        </w:rPr>
        <w:t>Kapitałowa</w:t>
      </w:r>
      <w:proofErr w:type="spellEnd"/>
      <w:r w:rsidRPr="00055ED0">
        <w:rPr>
          <w:rFonts w:ascii="Lato" w:hAnsi="Lato" w:cs="Times New Roman"/>
          <w:b/>
          <w:sz w:val="20"/>
          <w:szCs w:val="20"/>
          <w:lang w:val="en-US"/>
        </w:rPr>
        <w:t xml:space="preserve"> PHH:</w:t>
      </w:r>
    </w:p>
    <w:p w14:paraId="274F9193" w14:textId="32454857" w:rsidR="005921E3" w:rsidRPr="00055ED0" w:rsidRDefault="002C54C7" w:rsidP="00055ED0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" w:hAnsi="Lato"/>
          <w:color w:val="000000" w:themeColor="text1"/>
          <w:sz w:val="20"/>
          <w:szCs w:val="20"/>
        </w:rPr>
      </w:pPr>
      <w:r w:rsidRPr="00055ED0">
        <w:rPr>
          <w:rFonts w:ascii="Lato" w:hAnsi="Lato" w:cs="Calibri Light"/>
          <w:sz w:val="20"/>
          <w:szCs w:val="20"/>
        </w:rPr>
        <w:t>PHH HOTELE Sp. z o.o., z siedzibą w Warszawie, ul. Żwirki i Wigury 1J, 00-906 Warszawa, wpisaną do Rejestru Przedsiębiorców prowadzonego przez Sąd Rejonowy dla m.st. Warszawy w Warszawie, XIV Wydział Gospodarczy Krajowego Rejestru Sądowego pod nr KRS: 0000219989, NIP: 6762278406, kapitał zakładowy 132.155.842,00 PLN</w:t>
      </w:r>
      <w:r w:rsidR="005921E3" w:rsidRPr="00055ED0">
        <w:rPr>
          <w:rFonts w:ascii="Lato" w:hAnsi="Lato"/>
          <w:color w:val="000000" w:themeColor="text1"/>
          <w:sz w:val="20"/>
          <w:szCs w:val="20"/>
        </w:rPr>
        <w:t>;</w:t>
      </w:r>
    </w:p>
    <w:p w14:paraId="58DB53EE" w14:textId="6B8CF4DA" w:rsidR="00A95672" w:rsidRPr="00055ED0" w:rsidRDefault="002C54C7" w:rsidP="00055ED0">
      <w:pPr>
        <w:pStyle w:val="Akapitzlist"/>
        <w:numPr>
          <w:ilvl w:val="0"/>
          <w:numId w:val="25"/>
        </w:numPr>
        <w:spacing w:after="5" w:line="276" w:lineRule="auto"/>
        <w:ind w:left="567" w:hanging="567"/>
        <w:jc w:val="both"/>
        <w:rPr>
          <w:rFonts w:ascii="Lato" w:hAnsi="Lato"/>
          <w:sz w:val="20"/>
          <w:szCs w:val="20"/>
        </w:rPr>
      </w:pPr>
      <w:r w:rsidRPr="00055ED0">
        <w:rPr>
          <w:rFonts w:ascii="Lato" w:hAnsi="Lato" w:cs="Verdana"/>
          <w:sz w:val="20"/>
          <w:szCs w:val="20"/>
        </w:rPr>
        <w:t xml:space="preserve">Wojewódzkie Przedsiębiorstwo Usług Turystycznych sp. z o.o., z siedzibą w Katowicach, </w:t>
      </w:r>
      <w:r w:rsidRPr="00055ED0">
        <w:rPr>
          <w:rFonts w:ascii="Lato" w:hAnsi="Lato" w:cs="Verdana"/>
          <w:sz w:val="20"/>
          <w:szCs w:val="20"/>
        </w:rPr>
        <w:br/>
        <w:t xml:space="preserve">Al. Wojciecha Korfantego 9, 40-951 Katowice, </w:t>
      </w:r>
      <w:r w:rsidRPr="00055ED0">
        <w:rPr>
          <w:rFonts w:ascii="Lato" w:hAnsi="Lato" w:cs="Calibri Light"/>
          <w:sz w:val="20"/>
          <w:szCs w:val="20"/>
        </w:rPr>
        <w:t xml:space="preserve">wpisaną do Rejestru Przedsiębiorców prowadzonego przez Sąd Rejonowy Katowice – Wschód w Katowicach, VIII Wydział Gospodarczy Krajowego Rejestru Sądowego pod nr KRS: </w:t>
      </w:r>
      <w:r w:rsidRPr="00055ED0">
        <w:rPr>
          <w:rFonts w:ascii="Lato" w:hAnsi="Lato"/>
          <w:sz w:val="20"/>
          <w:szCs w:val="20"/>
        </w:rPr>
        <w:t>0000272147</w:t>
      </w:r>
      <w:r w:rsidRPr="00055ED0">
        <w:rPr>
          <w:rFonts w:ascii="Lato" w:hAnsi="Lato" w:cs="Calibri Light"/>
          <w:sz w:val="20"/>
          <w:szCs w:val="20"/>
        </w:rPr>
        <w:t xml:space="preserve">, NIP: </w:t>
      </w:r>
      <w:r w:rsidRPr="00055ED0">
        <w:rPr>
          <w:rFonts w:ascii="Lato" w:hAnsi="Lato"/>
          <w:sz w:val="20"/>
          <w:szCs w:val="20"/>
        </w:rPr>
        <w:t>6340126424</w:t>
      </w:r>
      <w:r w:rsidRPr="00055ED0">
        <w:rPr>
          <w:rFonts w:ascii="Lato" w:hAnsi="Lato" w:cs="Calibri Light"/>
          <w:sz w:val="20"/>
          <w:szCs w:val="20"/>
        </w:rPr>
        <w:t>, kapitał zakładowy 3 500 000,00 PLN</w:t>
      </w:r>
      <w:r w:rsidR="00A95672" w:rsidRPr="00055ED0">
        <w:rPr>
          <w:rFonts w:ascii="Lato" w:hAnsi="Lato"/>
          <w:sz w:val="20"/>
          <w:szCs w:val="20"/>
        </w:rPr>
        <w:t>;</w:t>
      </w:r>
    </w:p>
    <w:p w14:paraId="1B742C12" w14:textId="7FAD0225" w:rsidR="00893DBC" w:rsidRPr="00055ED0" w:rsidRDefault="002C54C7" w:rsidP="00055ED0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" w:hAnsi="Lato"/>
          <w:sz w:val="20"/>
          <w:szCs w:val="20"/>
        </w:rPr>
      </w:pPr>
      <w:bookmarkStart w:id="0" w:name="_Hlk128575071"/>
      <w:r w:rsidRPr="00055ED0">
        <w:rPr>
          <w:rFonts w:ascii="Lato" w:hAnsi="Lato" w:cs="Calibri Light"/>
          <w:sz w:val="20"/>
          <w:szCs w:val="20"/>
        </w:rPr>
        <w:t>Gliwicka Agencja Turystyczna S.A</w:t>
      </w:r>
      <w:bookmarkEnd w:id="0"/>
      <w:r w:rsidRPr="00055ED0">
        <w:rPr>
          <w:rFonts w:ascii="Lato" w:hAnsi="Lato" w:cs="Calibri Light"/>
          <w:sz w:val="20"/>
          <w:szCs w:val="20"/>
        </w:rPr>
        <w:t xml:space="preserve">., z siedzibą w Szczyrku, ul. Wrzosowa 21, 43-370 Szczyrk, wpisaną do Rejestru Przedsiębiorców prowadzonego przez Sąd Rejonowy w Bielsku-Białej, VIII Wydział Gospodarczy Krajowego Rejestru Sądowego pod nr KRS: 0000029718, </w:t>
      </w:r>
      <w:r w:rsidRPr="00055ED0">
        <w:rPr>
          <w:rFonts w:ascii="Lato" w:hAnsi="Lato" w:cs="Calibri Light"/>
          <w:sz w:val="20"/>
          <w:szCs w:val="20"/>
        </w:rPr>
        <w:br/>
        <w:t>NIP: 6310016949, kapitał zakładowy 25.084.712,10 PLN</w:t>
      </w:r>
      <w:r w:rsidR="00893DBC" w:rsidRPr="00055ED0">
        <w:rPr>
          <w:rFonts w:ascii="Lato" w:hAnsi="Lato"/>
          <w:sz w:val="20"/>
          <w:szCs w:val="20"/>
        </w:rPr>
        <w:t>,</w:t>
      </w:r>
    </w:p>
    <w:p w14:paraId="7DD96BD0" w14:textId="143AA1D4" w:rsidR="00893DBC" w:rsidRDefault="002C54C7" w:rsidP="00055ED0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" w:eastAsia="Lucida Sans Unicode" w:hAnsi="Lato" w:cstheme="minorHAnsi"/>
          <w:sz w:val="20"/>
          <w:szCs w:val="20"/>
          <w:lang w:eastAsia="ar-SA"/>
        </w:rPr>
      </w:pPr>
      <w:bookmarkStart w:id="1" w:name="_Hlk128577526"/>
      <w:r w:rsidRPr="00055ED0">
        <w:rPr>
          <w:rFonts w:ascii="Lato" w:hAnsi="Lato" w:cs="Verdana"/>
          <w:sz w:val="20"/>
          <w:szCs w:val="20"/>
        </w:rPr>
        <w:t xml:space="preserve">PHN </w:t>
      </w:r>
      <w:proofErr w:type="spellStart"/>
      <w:r w:rsidRPr="00055ED0">
        <w:rPr>
          <w:rFonts w:ascii="Lato" w:hAnsi="Lato" w:cs="Verdana"/>
          <w:sz w:val="20"/>
          <w:szCs w:val="20"/>
        </w:rPr>
        <w:t>Property</w:t>
      </w:r>
      <w:proofErr w:type="spellEnd"/>
      <w:r w:rsidRPr="00055ED0">
        <w:rPr>
          <w:rFonts w:ascii="Lato" w:hAnsi="Lato" w:cs="Verdana"/>
          <w:sz w:val="20"/>
          <w:szCs w:val="20"/>
        </w:rPr>
        <w:t xml:space="preserve"> Management PHN K Spółka z ograniczoną odpowiedzialnością S.K.A.</w:t>
      </w:r>
      <w:bookmarkEnd w:id="1"/>
      <w:r w:rsidRPr="00055ED0">
        <w:rPr>
          <w:rFonts w:ascii="Lato" w:hAnsi="Lato" w:cs="Verdana"/>
          <w:sz w:val="20"/>
          <w:szCs w:val="20"/>
        </w:rPr>
        <w:t xml:space="preserve"> </w:t>
      </w:r>
      <w:r w:rsidRPr="00055ED0">
        <w:rPr>
          <w:rFonts w:ascii="Lato" w:hAnsi="Lato" w:cs="Verdana"/>
          <w:sz w:val="20"/>
          <w:szCs w:val="20"/>
        </w:rPr>
        <w:br/>
        <w:t xml:space="preserve">z siedzibą w Warszawie, Al. Jana Pawła II 12 lok. V/24, 00-124 Warszawa, </w:t>
      </w:r>
      <w:r w:rsidRPr="00055ED0">
        <w:rPr>
          <w:rFonts w:ascii="Lato" w:hAnsi="Lato" w:cs="Calibri Light"/>
          <w:sz w:val="20"/>
          <w:szCs w:val="20"/>
        </w:rPr>
        <w:t xml:space="preserve">wpisaną </w:t>
      </w:r>
      <w:r w:rsidRPr="00055ED0">
        <w:rPr>
          <w:rFonts w:ascii="Lato" w:hAnsi="Lato" w:cs="Calibri Light"/>
          <w:sz w:val="20"/>
          <w:szCs w:val="20"/>
        </w:rPr>
        <w:br/>
        <w:t xml:space="preserve">do Rejestru Przedsiębiorców prowadzonego przez Sąd Rejonowy dla m.st. Warszawy </w:t>
      </w:r>
      <w:r w:rsidRPr="00055ED0">
        <w:rPr>
          <w:rFonts w:ascii="Lato" w:hAnsi="Lato" w:cs="Calibri Light"/>
          <w:sz w:val="20"/>
          <w:szCs w:val="20"/>
        </w:rPr>
        <w:br/>
        <w:t xml:space="preserve">w Warszawie, XII Wydział Gospodarczy Krajowego Rejestru Sądowego pod nr </w:t>
      </w:r>
      <w:r w:rsidRPr="00055ED0">
        <w:rPr>
          <w:rFonts w:ascii="Lato" w:hAnsi="Lato" w:cs="Calibri Light"/>
          <w:sz w:val="20"/>
          <w:szCs w:val="20"/>
        </w:rPr>
        <w:br/>
        <w:t xml:space="preserve">KRS: </w:t>
      </w:r>
      <w:r w:rsidRPr="00055ED0">
        <w:rPr>
          <w:rFonts w:ascii="Lato" w:hAnsi="Lato"/>
          <w:sz w:val="20"/>
          <w:szCs w:val="20"/>
        </w:rPr>
        <w:t>0000605002</w:t>
      </w:r>
      <w:r w:rsidRPr="00055ED0">
        <w:rPr>
          <w:rFonts w:ascii="Lato" w:hAnsi="Lato" w:cs="Calibri Light"/>
          <w:sz w:val="20"/>
          <w:szCs w:val="20"/>
        </w:rPr>
        <w:t xml:space="preserve">, NIP: </w:t>
      </w:r>
      <w:r w:rsidRPr="00055ED0">
        <w:rPr>
          <w:rFonts w:ascii="Lato" w:hAnsi="Lato"/>
          <w:sz w:val="20"/>
          <w:szCs w:val="20"/>
        </w:rPr>
        <w:t>5252593551</w:t>
      </w:r>
      <w:r w:rsidRPr="00055ED0">
        <w:rPr>
          <w:rFonts w:ascii="Lato" w:hAnsi="Lato" w:cs="Calibri Light"/>
          <w:sz w:val="20"/>
          <w:szCs w:val="20"/>
        </w:rPr>
        <w:t>, kapitał zakładowy 120 000,00 PLN</w:t>
      </w:r>
      <w:r w:rsidR="00893DBC" w:rsidRPr="00055ED0">
        <w:rPr>
          <w:rFonts w:ascii="Lato" w:eastAsia="Lucida Sans Unicode" w:hAnsi="Lato" w:cstheme="minorHAnsi"/>
          <w:sz w:val="20"/>
          <w:szCs w:val="20"/>
          <w:lang w:eastAsia="ar-SA"/>
        </w:rPr>
        <w:t>.</w:t>
      </w:r>
    </w:p>
    <w:p w14:paraId="285F0EF8" w14:textId="77777777" w:rsidR="00055ED0" w:rsidRPr="00055ED0" w:rsidRDefault="00055ED0" w:rsidP="00055ED0">
      <w:pPr>
        <w:spacing w:line="276" w:lineRule="auto"/>
        <w:rPr>
          <w:rFonts w:ascii="Lato" w:eastAsia="Lucida Sans Unicode" w:hAnsi="Lato" w:cstheme="minorHAnsi"/>
          <w:sz w:val="20"/>
          <w:szCs w:val="20"/>
          <w:lang w:eastAsia="ar-SA"/>
        </w:rPr>
      </w:pPr>
    </w:p>
    <w:p w14:paraId="0C970FDB" w14:textId="3B781045" w:rsidR="002C54C7" w:rsidRPr="00055ED0" w:rsidRDefault="002C54C7" w:rsidP="00055ED0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" w:eastAsia="Lucida Sans Unicode" w:hAnsi="Lato" w:cstheme="minorHAnsi"/>
          <w:sz w:val="20"/>
          <w:szCs w:val="20"/>
          <w:lang w:eastAsia="ar-SA"/>
        </w:rPr>
      </w:pPr>
      <w:bookmarkStart w:id="2" w:name="_Hlk128575204"/>
      <w:proofErr w:type="spellStart"/>
      <w:r w:rsidRPr="00055ED0">
        <w:rPr>
          <w:rFonts w:ascii="Lato" w:hAnsi="Lato" w:cs="Arial"/>
          <w:sz w:val="20"/>
          <w:szCs w:val="20"/>
          <w:shd w:val="clear" w:color="auto" w:fill="FFFFFF"/>
        </w:rPr>
        <w:lastRenderedPageBreak/>
        <w:t>Interferie</w:t>
      </w:r>
      <w:proofErr w:type="spellEnd"/>
      <w:r w:rsidRPr="00055ED0">
        <w:rPr>
          <w:rFonts w:ascii="Lato" w:hAnsi="Lato" w:cs="Arial"/>
          <w:sz w:val="20"/>
          <w:szCs w:val="20"/>
          <w:shd w:val="clear" w:color="auto" w:fill="FFFFFF"/>
        </w:rPr>
        <w:t xml:space="preserve"> S.A</w:t>
      </w:r>
      <w:bookmarkEnd w:id="2"/>
      <w:r w:rsidRPr="00055ED0">
        <w:rPr>
          <w:rFonts w:ascii="Lato" w:hAnsi="Lato" w:cs="Arial"/>
          <w:sz w:val="20"/>
          <w:szCs w:val="20"/>
          <w:shd w:val="clear" w:color="auto" w:fill="FFFFFF"/>
        </w:rPr>
        <w:t xml:space="preserve">., z siedzibą w Legnicy, ul. Chojnowska 41, 59-220 Legnica, </w:t>
      </w:r>
      <w:r w:rsidRPr="00055ED0">
        <w:rPr>
          <w:rFonts w:ascii="Lato" w:hAnsi="Lato" w:cs="Calibri Light"/>
          <w:sz w:val="20"/>
          <w:szCs w:val="20"/>
        </w:rPr>
        <w:t xml:space="preserve">wpisaną do Rejestru Przedsiębiorców prowadzonego przez Sąd Rejonowy dla Wrocławia Fabrycznej we Wrocławiu, IX Wydział Gospodarczy Krajowego Rejestru Sądowego pod nr KRS: </w:t>
      </w:r>
      <w:r w:rsidRPr="00055ED0">
        <w:rPr>
          <w:rFonts w:ascii="Lato" w:hAnsi="Lato"/>
          <w:sz w:val="20"/>
          <w:szCs w:val="20"/>
        </w:rPr>
        <w:t>0000225570</w:t>
      </w:r>
      <w:r w:rsidRPr="00055ED0">
        <w:rPr>
          <w:rFonts w:ascii="Lato" w:hAnsi="Lato" w:cs="Calibri Light"/>
          <w:sz w:val="20"/>
          <w:szCs w:val="20"/>
        </w:rPr>
        <w:t xml:space="preserve">, NIP:  </w:t>
      </w:r>
      <w:r w:rsidRPr="00055ED0">
        <w:rPr>
          <w:rFonts w:ascii="Lato" w:hAnsi="Lato"/>
          <w:sz w:val="20"/>
          <w:szCs w:val="20"/>
        </w:rPr>
        <w:t>6920000869</w:t>
      </w:r>
      <w:r w:rsidRPr="00055ED0">
        <w:rPr>
          <w:rFonts w:ascii="Lato" w:hAnsi="Lato" w:cs="Calibri Light"/>
          <w:sz w:val="20"/>
          <w:szCs w:val="20"/>
        </w:rPr>
        <w:t>, kapitał zakładowy 72 821 000,00 PLN,</w:t>
      </w:r>
    </w:p>
    <w:p w14:paraId="0814EE67" w14:textId="7BF71228" w:rsidR="002C54C7" w:rsidRPr="00055ED0" w:rsidRDefault="002C54C7" w:rsidP="00055ED0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" w:eastAsia="Lucida Sans Unicode" w:hAnsi="Lato" w:cstheme="minorHAnsi"/>
          <w:sz w:val="20"/>
          <w:szCs w:val="20"/>
          <w:lang w:eastAsia="ar-SA"/>
        </w:rPr>
      </w:pPr>
      <w:bookmarkStart w:id="3" w:name="_Hlk128575727"/>
      <w:proofErr w:type="spellStart"/>
      <w:r w:rsidRPr="00055ED0">
        <w:rPr>
          <w:rFonts w:ascii="Lato" w:hAnsi="Lato"/>
          <w:sz w:val="20"/>
          <w:szCs w:val="20"/>
        </w:rPr>
        <w:t>Interferie</w:t>
      </w:r>
      <w:proofErr w:type="spellEnd"/>
      <w:r w:rsidRPr="00055ED0">
        <w:rPr>
          <w:rFonts w:ascii="Lato" w:hAnsi="Lato"/>
          <w:sz w:val="20"/>
          <w:szCs w:val="20"/>
        </w:rPr>
        <w:t xml:space="preserve"> </w:t>
      </w:r>
      <w:proofErr w:type="spellStart"/>
      <w:r w:rsidRPr="00055ED0">
        <w:rPr>
          <w:rFonts w:ascii="Lato" w:hAnsi="Lato"/>
          <w:sz w:val="20"/>
          <w:szCs w:val="20"/>
        </w:rPr>
        <w:t>Medical</w:t>
      </w:r>
      <w:proofErr w:type="spellEnd"/>
      <w:r w:rsidRPr="00055ED0">
        <w:rPr>
          <w:rFonts w:ascii="Lato" w:hAnsi="Lato"/>
          <w:sz w:val="20"/>
          <w:szCs w:val="20"/>
        </w:rPr>
        <w:t xml:space="preserve"> SPA Sp. z o.o., </w:t>
      </w:r>
      <w:bookmarkEnd w:id="3"/>
      <w:r w:rsidRPr="00055ED0">
        <w:rPr>
          <w:rFonts w:ascii="Lato" w:hAnsi="Lato" w:cs="Arial"/>
          <w:sz w:val="20"/>
          <w:szCs w:val="20"/>
          <w:shd w:val="clear" w:color="auto" w:fill="FFFFFF"/>
        </w:rPr>
        <w:t xml:space="preserve">z siedzibą w Legnicy, ul. Chojnowska 41, 59-220 Legnica, </w:t>
      </w:r>
      <w:r w:rsidRPr="00055ED0">
        <w:rPr>
          <w:rFonts w:ascii="Lato" w:hAnsi="Lato" w:cs="Calibri Light"/>
          <w:sz w:val="20"/>
          <w:szCs w:val="20"/>
        </w:rPr>
        <w:t xml:space="preserve">wpisaną do Rejestru Przedsiębiorców prowadzonego przez Sąd Rejonowy dla Wrocławia Fabrycznej we Wrocławiu, IX Wydział Gospodarczy Krajowego Rejestru Sądowego pod nr KRS: </w:t>
      </w:r>
      <w:r w:rsidRPr="00055ED0">
        <w:rPr>
          <w:rFonts w:ascii="Lato" w:hAnsi="Lato"/>
          <w:sz w:val="20"/>
          <w:szCs w:val="20"/>
        </w:rPr>
        <w:t xml:space="preserve">0000349305, </w:t>
      </w:r>
      <w:r w:rsidRPr="00055ED0">
        <w:rPr>
          <w:rFonts w:ascii="Lato" w:hAnsi="Lato" w:cs="Calibri Light"/>
          <w:sz w:val="20"/>
          <w:szCs w:val="20"/>
        </w:rPr>
        <w:t>, kapitał zakładowy 61 317 000,00 PLN</w:t>
      </w:r>
    </w:p>
    <w:p w14:paraId="50809146" w14:textId="38538045" w:rsidR="002C54C7" w:rsidRPr="00055ED0" w:rsidRDefault="002C54C7" w:rsidP="00055ED0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" w:eastAsia="Lucida Sans Unicode" w:hAnsi="Lato" w:cstheme="minorHAnsi"/>
          <w:sz w:val="20"/>
          <w:szCs w:val="20"/>
          <w:lang w:eastAsia="ar-SA"/>
        </w:rPr>
      </w:pPr>
      <w:bookmarkStart w:id="4" w:name="_Hlk128575969"/>
      <w:proofErr w:type="spellStart"/>
      <w:r w:rsidRPr="00055ED0">
        <w:rPr>
          <w:rFonts w:ascii="Lato" w:hAnsi="Lato"/>
          <w:sz w:val="20"/>
          <w:szCs w:val="20"/>
        </w:rPr>
        <w:t>Geovita</w:t>
      </w:r>
      <w:proofErr w:type="spellEnd"/>
      <w:r w:rsidRPr="00055ED0">
        <w:rPr>
          <w:rFonts w:ascii="Lato" w:hAnsi="Lato"/>
          <w:sz w:val="20"/>
          <w:szCs w:val="20"/>
        </w:rPr>
        <w:t xml:space="preserve"> S.A.</w:t>
      </w:r>
      <w:bookmarkEnd w:id="4"/>
      <w:r w:rsidRPr="00055ED0">
        <w:rPr>
          <w:rFonts w:ascii="Lato" w:hAnsi="Lato"/>
          <w:sz w:val="20"/>
          <w:szCs w:val="20"/>
        </w:rPr>
        <w:t xml:space="preserve">, </w:t>
      </w:r>
      <w:r w:rsidRPr="00055ED0">
        <w:rPr>
          <w:rFonts w:ascii="Lato" w:hAnsi="Lato" w:cs="Arial"/>
          <w:sz w:val="20"/>
          <w:szCs w:val="20"/>
          <w:shd w:val="clear" w:color="auto" w:fill="FFFFFF"/>
        </w:rPr>
        <w:t xml:space="preserve">z siedzibą w Jadwisinie, ul. Ogrodowa 31, 05-140 Jadwisin, </w:t>
      </w:r>
      <w:r w:rsidRPr="00055ED0">
        <w:rPr>
          <w:rFonts w:ascii="Lato" w:hAnsi="Lato" w:cs="Calibri Light"/>
          <w:sz w:val="20"/>
          <w:szCs w:val="20"/>
        </w:rPr>
        <w:t xml:space="preserve">wpisaną do Rejestru Przedsiębiorców prowadzonego przez Sąd Rejonowy dla Miasta Stołecznego Warszawy, XIV Wydział Gospodarczy Krajowego Rejestru Sądowego pod nr KRS: </w:t>
      </w:r>
      <w:r w:rsidRPr="00055ED0">
        <w:rPr>
          <w:rFonts w:ascii="Lato" w:hAnsi="Lato"/>
          <w:sz w:val="20"/>
          <w:szCs w:val="20"/>
        </w:rPr>
        <w:t xml:space="preserve">0000425914, </w:t>
      </w:r>
      <w:r w:rsidRPr="00055ED0">
        <w:rPr>
          <w:rFonts w:ascii="Lato" w:hAnsi="Lato" w:cs="Calibri Light"/>
          <w:sz w:val="20"/>
          <w:szCs w:val="20"/>
        </w:rPr>
        <w:t>kapitał zakładowy 113 407 782,00 PLN</w:t>
      </w:r>
    </w:p>
    <w:p w14:paraId="59A7050F" w14:textId="4D3326ED" w:rsidR="002C54C7" w:rsidRPr="00055ED0" w:rsidRDefault="002C54C7" w:rsidP="00055ED0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" w:eastAsia="Lucida Sans Unicode" w:hAnsi="Lato" w:cstheme="minorHAnsi"/>
          <w:sz w:val="20"/>
          <w:szCs w:val="20"/>
          <w:lang w:eastAsia="ar-SA"/>
        </w:rPr>
      </w:pPr>
      <w:bookmarkStart w:id="5" w:name="_Hlk128577376"/>
      <w:r w:rsidRPr="00055ED0">
        <w:rPr>
          <w:rFonts w:ascii="Lato" w:hAnsi="Lato"/>
          <w:sz w:val="20"/>
          <w:szCs w:val="20"/>
        </w:rPr>
        <w:t>Przedsiębiorstwo Usługowe „</w:t>
      </w:r>
      <w:proofErr w:type="spellStart"/>
      <w:r w:rsidRPr="00055ED0">
        <w:rPr>
          <w:rFonts w:ascii="Lato" w:hAnsi="Lato"/>
          <w:sz w:val="20"/>
          <w:szCs w:val="20"/>
        </w:rPr>
        <w:t>Holtur</w:t>
      </w:r>
      <w:proofErr w:type="spellEnd"/>
      <w:r w:rsidRPr="00055ED0">
        <w:rPr>
          <w:rFonts w:ascii="Lato" w:hAnsi="Lato"/>
          <w:sz w:val="20"/>
          <w:szCs w:val="20"/>
        </w:rPr>
        <w:t xml:space="preserve">” </w:t>
      </w:r>
      <w:r w:rsidRPr="00055ED0">
        <w:rPr>
          <w:rFonts w:ascii="Lato" w:hAnsi="Lato" w:cs="Calibri Light"/>
          <w:sz w:val="20"/>
          <w:szCs w:val="20"/>
        </w:rPr>
        <w:t>Sp. z o.o.</w:t>
      </w:r>
      <w:bookmarkEnd w:id="5"/>
      <w:r w:rsidRPr="00055ED0">
        <w:rPr>
          <w:rFonts w:ascii="Lato" w:hAnsi="Lato" w:cs="Calibri Light"/>
          <w:sz w:val="20"/>
          <w:szCs w:val="20"/>
        </w:rPr>
        <w:t xml:space="preserve">, z siedzibą w Kołobrzegu, ul. Koszalińska 72, 78-100 Koszalin, wpisaną do Rejestru Przedsiębiorców prowadzonego przez Sąd Rejonowy w Koszalinie, IX Wydział Gospodarczy Krajowego Rejestru Sądowego pod nr KRS: </w:t>
      </w:r>
      <w:r w:rsidRPr="00055ED0">
        <w:rPr>
          <w:rFonts w:ascii="Lato" w:hAnsi="Lato"/>
          <w:sz w:val="20"/>
          <w:szCs w:val="20"/>
        </w:rPr>
        <w:t>0000102167</w:t>
      </w:r>
      <w:r w:rsidRPr="00055ED0">
        <w:rPr>
          <w:rFonts w:ascii="Lato" w:hAnsi="Lato" w:cs="Calibri Light"/>
          <w:sz w:val="20"/>
          <w:szCs w:val="20"/>
        </w:rPr>
        <w:t xml:space="preserve">, NIP: </w:t>
      </w:r>
      <w:r w:rsidRPr="00055ED0">
        <w:rPr>
          <w:rFonts w:ascii="Lato" w:hAnsi="Lato"/>
          <w:sz w:val="20"/>
          <w:szCs w:val="20"/>
        </w:rPr>
        <w:t>9540019002</w:t>
      </w:r>
      <w:r w:rsidRPr="00055ED0">
        <w:rPr>
          <w:rFonts w:ascii="Lato" w:hAnsi="Lato" w:cs="Calibri Light"/>
          <w:sz w:val="20"/>
          <w:szCs w:val="20"/>
        </w:rPr>
        <w:t>, kapitał zakładowy 10 106 000,00 PLN</w:t>
      </w:r>
    </w:p>
    <w:p w14:paraId="4810A381" w14:textId="77777777" w:rsidR="00B416D5" w:rsidRPr="00055ED0" w:rsidRDefault="00B416D5" w:rsidP="00055ED0">
      <w:pPr>
        <w:spacing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055ED0">
        <w:rPr>
          <w:rFonts w:ascii="Lato" w:hAnsi="Lato" w:cs="Times New Roman"/>
          <w:b/>
          <w:sz w:val="20"/>
          <w:szCs w:val="20"/>
        </w:rPr>
        <w:t>II. OPIS PRZEDMIOTU ZAMÓWIENIA</w:t>
      </w:r>
    </w:p>
    <w:p w14:paraId="415D58D1" w14:textId="71742560" w:rsidR="00B416D5" w:rsidRPr="00055ED0" w:rsidRDefault="00B416D5" w:rsidP="00055ED0">
      <w:pPr>
        <w:pStyle w:val="Akapitzlist"/>
        <w:numPr>
          <w:ilvl w:val="0"/>
          <w:numId w:val="8"/>
        </w:numPr>
        <w:spacing w:after="160" w:line="276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055ED0">
        <w:rPr>
          <w:rFonts w:ascii="Lato" w:eastAsia="Times New Roman" w:hAnsi="Lato" w:cs="Arial"/>
          <w:sz w:val="20"/>
          <w:szCs w:val="20"/>
          <w:lang w:eastAsia="pl-PL"/>
        </w:rPr>
        <w:t>Zamówienie po</w:t>
      </w:r>
      <w:r w:rsidR="00E4215F" w:rsidRPr="00055ED0">
        <w:rPr>
          <w:rFonts w:ascii="Lato" w:eastAsia="Times New Roman" w:hAnsi="Lato" w:cs="Arial"/>
          <w:sz w:val="20"/>
          <w:szCs w:val="20"/>
          <w:lang w:eastAsia="pl-PL"/>
        </w:rPr>
        <w:t xml:space="preserve">legać będzie na </w:t>
      </w:r>
      <w:r w:rsidR="00893DBC" w:rsidRPr="00055ED0">
        <w:rPr>
          <w:rFonts w:ascii="Lato" w:eastAsia="Times New Roman" w:hAnsi="Lato" w:cs="Arial"/>
          <w:sz w:val="20"/>
          <w:szCs w:val="20"/>
          <w:lang w:eastAsia="pl-PL"/>
        </w:rPr>
        <w:t>świadczeniu usług sprzedaży i dostawy artykułów</w:t>
      </w:r>
      <w:r w:rsidR="00D54EDF" w:rsidRPr="00055ED0">
        <w:rPr>
          <w:rFonts w:ascii="Lato" w:eastAsia="Times New Roman" w:hAnsi="Lato" w:cs="Arial"/>
          <w:sz w:val="20"/>
          <w:szCs w:val="20"/>
          <w:lang w:eastAsia="pl-PL"/>
        </w:rPr>
        <w:t xml:space="preserve"> ochrony osobistej</w:t>
      </w:r>
      <w:r w:rsidRPr="00055ED0">
        <w:rPr>
          <w:rFonts w:ascii="Lato" w:eastAsia="Times New Roman" w:hAnsi="Lato" w:cs="Arial"/>
          <w:sz w:val="20"/>
          <w:szCs w:val="20"/>
          <w:lang w:eastAsia="pl-PL"/>
        </w:rPr>
        <w:t xml:space="preserve">, </w:t>
      </w:r>
      <w:r w:rsidR="00893DBC" w:rsidRPr="00055ED0">
        <w:rPr>
          <w:rFonts w:ascii="Lato" w:eastAsia="Times New Roman" w:hAnsi="Lato" w:cs="Arial"/>
          <w:sz w:val="20"/>
          <w:szCs w:val="20"/>
          <w:lang w:eastAsia="pl-PL"/>
        </w:rPr>
        <w:t xml:space="preserve">których dokładny wykaz wraz z szacowanymi rocznymi ilościami określone zostały w Załączniku nr 1 do niniejszego zapytania ofertowego. </w:t>
      </w:r>
    </w:p>
    <w:p w14:paraId="48398E74" w14:textId="6CF0350B" w:rsidR="00392727" w:rsidRPr="00055ED0" w:rsidRDefault="004303F5" w:rsidP="00055ED0">
      <w:pPr>
        <w:pStyle w:val="Akapitzlist"/>
        <w:numPr>
          <w:ilvl w:val="0"/>
          <w:numId w:val="8"/>
        </w:numPr>
        <w:spacing w:after="160" w:line="276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055ED0">
        <w:rPr>
          <w:rFonts w:ascii="Lato" w:eastAsia="Times New Roman" w:hAnsi="Lato" w:cs="Arial"/>
          <w:sz w:val="20"/>
          <w:szCs w:val="20"/>
          <w:lang w:eastAsia="pl-PL"/>
        </w:rPr>
        <w:t xml:space="preserve">Zaproponowane artykuły ochrony osobistej </w:t>
      </w:r>
      <w:r w:rsidR="00893DBC" w:rsidRPr="00055ED0">
        <w:rPr>
          <w:rFonts w:ascii="Lato" w:eastAsia="Times New Roman" w:hAnsi="Lato" w:cs="Arial"/>
          <w:sz w:val="20"/>
          <w:szCs w:val="20"/>
          <w:lang w:eastAsia="pl-PL"/>
        </w:rPr>
        <w:t>powinny</w:t>
      </w:r>
      <w:r w:rsidR="00392727" w:rsidRPr="00055ED0">
        <w:rPr>
          <w:rFonts w:ascii="Lato" w:eastAsia="Times New Roman" w:hAnsi="Lato" w:cs="Arial"/>
          <w:sz w:val="20"/>
          <w:szCs w:val="20"/>
          <w:lang w:eastAsia="pl-PL"/>
        </w:rPr>
        <w:t xml:space="preserve"> być zgodne z</w:t>
      </w:r>
      <w:r w:rsidRPr="00055ED0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055ED0">
        <w:rPr>
          <w:rFonts w:ascii="Lato" w:eastAsia="Verdana" w:hAnsi="Lato"/>
          <w:color w:val="000000"/>
          <w:sz w:val="20"/>
          <w:szCs w:val="20"/>
        </w:rPr>
        <w:t xml:space="preserve">obowiązujących przepisów prawa polskiego, w tym w szczególności dotyczących opakowań, oznakowania produktów i zamieszczania na nich przewidzianych prawem informacji oraz z </w:t>
      </w:r>
      <w:r w:rsidR="00392727" w:rsidRPr="00055ED0">
        <w:rPr>
          <w:rFonts w:ascii="Lato" w:eastAsia="Times New Roman" w:hAnsi="Lato" w:cs="Arial"/>
          <w:sz w:val="20"/>
          <w:szCs w:val="20"/>
          <w:lang w:eastAsia="pl-PL"/>
        </w:rPr>
        <w:t>wytycznymi Ministra Zdrowia</w:t>
      </w:r>
      <w:r w:rsidRPr="00055ED0"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14:paraId="37665A22" w14:textId="52B2C68E" w:rsidR="00364863" w:rsidRPr="00055ED0" w:rsidRDefault="004415E5" w:rsidP="00055ED0">
      <w:pPr>
        <w:pStyle w:val="Akapitzlist"/>
        <w:numPr>
          <w:ilvl w:val="0"/>
          <w:numId w:val="8"/>
        </w:numPr>
        <w:spacing w:after="160" w:line="276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055ED0">
        <w:rPr>
          <w:rFonts w:ascii="Lato" w:eastAsia="Times New Roman" w:hAnsi="Lato" w:cs="Arial"/>
          <w:sz w:val="20"/>
          <w:szCs w:val="20"/>
          <w:lang w:eastAsia="pl-PL"/>
        </w:rPr>
        <w:t>Środki ochrony osobistej</w:t>
      </w:r>
      <w:r w:rsidR="00E4215F" w:rsidRPr="00055ED0">
        <w:rPr>
          <w:rFonts w:ascii="Lato" w:eastAsia="Times New Roman" w:hAnsi="Lato" w:cs="Arial"/>
          <w:sz w:val="20"/>
          <w:szCs w:val="20"/>
          <w:lang w:eastAsia="pl-PL"/>
        </w:rPr>
        <w:t xml:space="preserve"> zgodnie z in</w:t>
      </w:r>
      <w:r w:rsidR="00364863" w:rsidRPr="00055ED0">
        <w:rPr>
          <w:rFonts w:ascii="Lato" w:eastAsia="Times New Roman" w:hAnsi="Lato" w:cs="Arial"/>
          <w:sz w:val="20"/>
          <w:szCs w:val="20"/>
          <w:lang w:eastAsia="pl-PL"/>
        </w:rPr>
        <w:t>dywidualnym zapotrzebowaniem</w:t>
      </w:r>
      <w:r w:rsidR="00B416D5" w:rsidRPr="00055ED0">
        <w:rPr>
          <w:rFonts w:ascii="Lato" w:eastAsia="Times New Roman" w:hAnsi="Lato" w:cs="Arial"/>
          <w:sz w:val="20"/>
          <w:szCs w:val="20"/>
          <w:lang w:eastAsia="pl-PL"/>
        </w:rPr>
        <w:t xml:space="preserve">, dostarczane będą przez </w:t>
      </w:r>
      <w:r w:rsidR="00726D91" w:rsidRPr="00055ED0">
        <w:rPr>
          <w:rFonts w:ascii="Lato" w:eastAsia="Times New Roman" w:hAnsi="Lato" w:cs="Arial"/>
          <w:sz w:val="20"/>
          <w:szCs w:val="20"/>
          <w:lang w:eastAsia="pl-PL"/>
        </w:rPr>
        <w:t>W</w:t>
      </w:r>
      <w:r w:rsidR="00B416D5" w:rsidRPr="00055ED0">
        <w:rPr>
          <w:rFonts w:ascii="Lato" w:eastAsia="Times New Roman" w:hAnsi="Lato" w:cs="Arial"/>
          <w:sz w:val="20"/>
          <w:szCs w:val="20"/>
          <w:lang w:eastAsia="pl-PL"/>
        </w:rPr>
        <w:t xml:space="preserve">ykonawcę i na jego koszt, na podstawie zamówień zgłaszanych przez </w:t>
      </w:r>
      <w:r w:rsidR="00726D91" w:rsidRPr="00055ED0">
        <w:rPr>
          <w:rFonts w:ascii="Lato" w:eastAsia="Times New Roman" w:hAnsi="Lato" w:cs="Arial"/>
          <w:sz w:val="20"/>
          <w:szCs w:val="20"/>
          <w:lang w:eastAsia="pl-PL"/>
        </w:rPr>
        <w:t>poszczególne</w:t>
      </w:r>
      <w:r w:rsidR="005710E3" w:rsidRPr="00055ED0">
        <w:rPr>
          <w:rFonts w:ascii="Lato" w:eastAsia="Times New Roman" w:hAnsi="Lato" w:cs="Arial"/>
          <w:sz w:val="20"/>
          <w:szCs w:val="20"/>
          <w:lang w:eastAsia="pl-PL"/>
        </w:rPr>
        <w:t xml:space="preserve"> obiekty i</w:t>
      </w:r>
      <w:r w:rsidR="00726D91" w:rsidRPr="00055ED0">
        <w:rPr>
          <w:rFonts w:ascii="Lato" w:eastAsia="Times New Roman" w:hAnsi="Lato" w:cs="Arial"/>
          <w:sz w:val="20"/>
          <w:szCs w:val="20"/>
          <w:lang w:eastAsia="pl-PL"/>
        </w:rPr>
        <w:t xml:space="preserve"> jednostki </w:t>
      </w:r>
      <w:r w:rsidR="00B416D5" w:rsidRPr="00055ED0">
        <w:rPr>
          <w:rFonts w:ascii="Lato" w:eastAsia="Times New Roman" w:hAnsi="Lato" w:cs="Arial"/>
          <w:sz w:val="20"/>
          <w:szCs w:val="20"/>
          <w:lang w:eastAsia="pl-PL"/>
        </w:rPr>
        <w:t>Zamawiającego</w:t>
      </w:r>
      <w:r w:rsidR="005710E3" w:rsidRPr="00055ED0">
        <w:rPr>
          <w:rFonts w:ascii="Lato" w:eastAsia="Times New Roman" w:hAnsi="Lato" w:cs="Arial"/>
          <w:sz w:val="20"/>
          <w:szCs w:val="20"/>
          <w:lang w:eastAsia="pl-PL"/>
        </w:rPr>
        <w:t xml:space="preserve">. Wykaz obiektów i jednostek </w:t>
      </w:r>
      <w:r w:rsidR="00055ED0">
        <w:rPr>
          <w:rFonts w:ascii="Lato" w:eastAsia="Times New Roman" w:hAnsi="Lato" w:cs="Arial"/>
          <w:sz w:val="20"/>
          <w:szCs w:val="20"/>
          <w:lang w:eastAsia="pl-PL"/>
        </w:rPr>
        <w:t>Grupy Kapitałowej s</w:t>
      </w:r>
      <w:r w:rsidR="005710E3" w:rsidRPr="00055ED0">
        <w:rPr>
          <w:rFonts w:ascii="Lato" w:eastAsia="Times New Roman" w:hAnsi="Lato" w:cs="Arial"/>
          <w:sz w:val="20"/>
          <w:szCs w:val="20"/>
          <w:lang w:eastAsia="pl-PL"/>
        </w:rPr>
        <w:t>tanowi Załącznik nr 2 do niniejszego zapytania.</w:t>
      </w:r>
    </w:p>
    <w:p w14:paraId="59AD5E5D" w14:textId="3A33A414" w:rsidR="00B416D5" w:rsidRPr="00055ED0" w:rsidRDefault="00B416D5" w:rsidP="00055ED0">
      <w:pPr>
        <w:pStyle w:val="Akapitzlist"/>
        <w:numPr>
          <w:ilvl w:val="0"/>
          <w:numId w:val="8"/>
        </w:numPr>
        <w:spacing w:line="276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055ED0">
        <w:rPr>
          <w:rFonts w:ascii="Lato" w:hAnsi="Lato" w:cs="Times New Roman"/>
          <w:sz w:val="20"/>
          <w:szCs w:val="20"/>
        </w:rPr>
        <w:t xml:space="preserve">Zamawiający zastrzega sobie możliwość rozszerzenia zamówień o inne </w:t>
      </w:r>
      <w:r w:rsidR="0009353A" w:rsidRPr="00055ED0">
        <w:rPr>
          <w:rFonts w:ascii="Lato" w:hAnsi="Lato" w:cs="Times New Roman"/>
          <w:sz w:val="20"/>
          <w:szCs w:val="20"/>
        </w:rPr>
        <w:t xml:space="preserve">hotele i </w:t>
      </w:r>
      <w:r w:rsidRPr="00055ED0">
        <w:rPr>
          <w:rFonts w:ascii="Lato" w:hAnsi="Lato" w:cs="Times New Roman"/>
          <w:sz w:val="20"/>
          <w:szCs w:val="20"/>
        </w:rPr>
        <w:t xml:space="preserve">obiekty </w:t>
      </w:r>
      <w:r w:rsidR="00FB27E8" w:rsidRPr="00055ED0">
        <w:rPr>
          <w:rFonts w:ascii="Lato" w:hAnsi="Lato" w:cs="Times New Roman"/>
          <w:sz w:val="20"/>
          <w:szCs w:val="20"/>
        </w:rPr>
        <w:t xml:space="preserve">należące do każdej ze </w:t>
      </w:r>
      <w:r w:rsidR="0009353A" w:rsidRPr="00055ED0">
        <w:rPr>
          <w:rFonts w:ascii="Lato" w:hAnsi="Lato" w:cs="Times New Roman"/>
          <w:sz w:val="20"/>
          <w:szCs w:val="20"/>
        </w:rPr>
        <w:t>spółek</w:t>
      </w:r>
      <w:r w:rsidR="00FB27E8" w:rsidRPr="00055ED0">
        <w:rPr>
          <w:rFonts w:ascii="Lato" w:hAnsi="Lato" w:cs="Times New Roman"/>
          <w:sz w:val="20"/>
          <w:szCs w:val="20"/>
        </w:rPr>
        <w:t xml:space="preserve"> należącej do</w:t>
      </w:r>
      <w:r w:rsidR="0009353A" w:rsidRPr="00055ED0">
        <w:rPr>
          <w:rFonts w:ascii="Lato" w:hAnsi="Lato" w:cs="Times New Roman"/>
          <w:sz w:val="20"/>
          <w:szCs w:val="20"/>
        </w:rPr>
        <w:t xml:space="preserve"> Grupy Kapitałowej PHH</w:t>
      </w:r>
      <w:r w:rsidRPr="00055ED0">
        <w:rPr>
          <w:rFonts w:ascii="Lato" w:hAnsi="Lato" w:cs="Times New Roman"/>
          <w:sz w:val="20"/>
          <w:szCs w:val="20"/>
        </w:rPr>
        <w:t>.</w:t>
      </w:r>
    </w:p>
    <w:p w14:paraId="053297BA" w14:textId="06740E0A" w:rsidR="00631F36" w:rsidRPr="00055ED0" w:rsidRDefault="00631F36" w:rsidP="00055ED0">
      <w:pPr>
        <w:pStyle w:val="Akapitzlist"/>
        <w:numPr>
          <w:ilvl w:val="0"/>
          <w:numId w:val="8"/>
        </w:numPr>
        <w:spacing w:line="276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055ED0">
        <w:rPr>
          <w:rFonts w:ascii="Lato" w:hAnsi="Lato" w:cs="Times New Roman"/>
          <w:sz w:val="20"/>
          <w:szCs w:val="20"/>
        </w:rPr>
        <w:t xml:space="preserve">Zamówienia dla </w:t>
      </w:r>
      <w:r w:rsidR="00AA6211" w:rsidRPr="00055ED0">
        <w:rPr>
          <w:rFonts w:ascii="Lato" w:hAnsi="Lato" w:cs="Times New Roman"/>
          <w:sz w:val="20"/>
          <w:szCs w:val="20"/>
        </w:rPr>
        <w:t xml:space="preserve">ww. </w:t>
      </w:r>
      <w:r w:rsidR="0009353A" w:rsidRPr="00055ED0">
        <w:rPr>
          <w:rFonts w:ascii="Lato" w:hAnsi="Lato" w:cs="Times New Roman"/>
          <w:sz w:val="20"/>
          <w:szCs w:val="20"/>
        </w:rPr>
        <w:t xml:space="preserve">hoteli i </w:t>
      </w:r>
      <w:r w:rsidRPr="00055ED0">
        <w:rPr>
          <w:rFonts w:ascii="Lato" w:hAnsi="Lato" w:cs="Times New Roman"/>
          <w:sz w:val="20"/>
          <w:szCs w:val="20"/>
        </w:rPr>
        <w:t>obiektów</w:t>
      </w:r>
      <w:r w:rsidR="0009353A" w:rsidRPr="00055ED0">
        <w:rPr>
          <w:rFonts w:ascii="Lato" w:hAnsi="Lato" w:cs="Times New Roman"/>
          <w:sz w:val="20"/>
          <w:szCs w:val="20"/>
        </w:rPr>
        <w:t xml:space="preserve"> </w:t>
      </w:r>
      <w:r w:rsidRPr="00055ED0">
        <w:rPr>
          <w:rFonts w:ascii="Lato" w:hAnsi="Lato" w:cs="Times New Roman"/>
          <w:sz w:val="20"/>
          <w:szCs w:val="20"/>
        </w:rPr>
        <w:t>będą składane na podstawie zawart</w:t>
      </w:r>
      <w:r w:rsidR="00AA6211" w:rsidRPr="00055ED0">
        <w:rPr>
          <w:rFonts w:ascii="Lato" w:hAnsi="Lato" w:cs="Times New Roman"/>
          <w:sz w:val="20"/>
          <w:szCs w:val="20"/>
        </w:rPr>
        <w:t>ych umów i poszczególnych zamówień dokonywanych przez jednostki zamawiające zgodnie z ich bieżących zapotrzebowaniem.</w:t>
      </w:r>
    </w:p>
    <w:p w14:paraId="231456B6" w14:textId="2D4B4284" w:rsidR="00D54EDF" w:rsidRPr="00055ED0" w:rsidRDefault="00D54EDF" w:rsidP="00055ED0">
      <w:pPr>
        <w:pStyle w:val="Akapitzlist"/>
        <w:numPr>
          <w:ilvl w:val="0"/>
          <w:numId w:val="8"/>
        </w:numPr>
        <w:spacing w:line="276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055ED0">
        <w:rPr>
          <w:rFonts w:ascii="Lato" w:hAnsi="Lato" w:cstheme="minorHAnsi"/>
          <w:sz w:val="20"/>
          <w:szCs w:val="20"/>
        </w:rPr>
        <w:t xml:space="preserve">Zamawiający dopuszcza zawarcie umów z więcej niż jednym </w:t>
      </w:r>
      <w:r w:rsidR="00AA6211" w:rsidRPr="00055ED0">
        <w:rPr>
          <w:rFonts w:ascii="Lato" w:hAnsi="Lato" w:cstheme="minorHAnsi"/>
          <w:sz w:val="20"/>
          <w:szCs w:val="20"/>
        </w:rPr>
        <w:t>Wykonawcą.</w:t>
      </w:r>
    </w:p>
    <w:p w14:paraId="754684A8" w14:textId="77777777" w:rsidR="00B416D5" w:rsidRPr="00055ED0" w:rsidRDefault="00B416D5" w:rsidP="00055ED0">
      <w:pPr>
        <w:pStyle w:val="Akapitzlist"/>
        <w:numPr>
          <w:ilvl w:val="0"/>
          <w:numId w:val="8"/>
        </w:numPr>
        <w:spacing w:after="160" w:line="276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055ED0">
        <w:rPr>
          <w:rFonts w:ascii="Lato" w:eastAsia="Times New Roman" w:hAnsi="Lato" w:cs="Arial"/>
          <w:sz w:val="20"/>
          <w:szCs w:val="20"/>
          <w:lang w:eastAsia="pl-PL"/>
        </w:rPr>
        <w:t>Określony w Załączniku nr 1 opis przedmiotu zamówienia, zawiera minimalne wymagania, co oznacza, że Wykonawca może zaoferować przedmiot zamówienia, charakteryzujący się lepszymi parametrami technicznymi.</w:t>
      </w:r>
    </w:p>
    <w:p w14:paraId="2D5C2907" w14:textId="56F19EE6" w:rsidR="00B416D5" w:rsidRPr="00055ED0" w:rsidRDefault="00B416D5" w:rsidP="00055ED0">
      <w:pPr>
        <w:pStyle w:val="Akapitzlist"/>
        <w:numPr>
          <w:ilvl w:val="0"/>
          <w:numId w:val="8"/>
        </w:numPr>
        <w:spacing w:after="160" w:line="276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055ED0">
        <w:rPr>
          <w:rFonts w:ascii="Lato" w:eastAsia="Times New Roman" w:hAnsi="Lato" w:cs="Arial"/>
          <w:sz w:val="20"/>
          <w:szCs w:val="20"/>
          <w:lang w:eastAsia="pl-PL"/>
        </w:rPr>
        <w:t>Cena określona w ofercie, powinna obejmować wszystkie koszty związane z realizacją przedmiotu zamówienia</w:t>
      </w:r>
      <w:r w:rsidR="00AA6211" w:rsidRPr="00055ED0">
        <w:rPr>
          <w:rFonts w:ascii="Lato" w:eastAsia="Times New Roman" w:hAnsi="Lato" w:cs="Arial"/>
          <w:sz w:val="20"/>
          <w:szCs w:val="20"/>
          <w:lang w:eastAsia="pl-PL"/>
        </w:rPr>
        <w:t>, w tym koszty dostawy do miejsc wskazanych w pkt. 3 powyżej.</w:t>
      </w:r>
    </w:p>
    <w:p w14:paraId="2084B14C" w14:textId="796A10B2" w:rsidR="0025602F" w:rsidRPr="00055ED0" w:rsidRDefault="00BC7D1C" w:rsidP="00055ED0">
      <w:pPr>
        <w:pStyle w:val="Akapitzlist"/>
        <w:numPr>
          <w:ilvl w:val="0"/>
          <w:numId w:val="8"/>
        </w:numPr>
        <w:spacing w:after="160" w:line="276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055ED0">
        <w:rPr>
          <w:rFonts w:ascii="Lato" w:eastAsia="Times New Roman" w:hAnsi="Lato" w:cs="Arial"/>
          <w:sz w:val="20"/>
          <w:szCs w:val="20"/>
          <w:lang w:eastAsia="pl-PL"/>
        </w:rPr>
        <w:t>Wykonawca gwarantuje niezmienno</w:t>
      </w:r>
      <w:r w:rsidR="00774929" w:rsidRPr="00055ED0">
        <w:rPr>
          <w:rFonts w:ascii="Lato" w:eastAsia="Times New Roman" w:hAnsi="Lato" w:cs="Arial"/>
          <w:sz w:val="20"/>
          <w:szCs w:val="20"/>
          <w:lang w:eastAsia="pl-PL"/>
        </w:rPr>
        <w:t xml:space="preserve">ść cen jednostkowych poszczególnych produktów oraz kosztów dostaw przez </w:t>
      </w:r>
      <w:r w:rsidR="005710E3" w:rsidRPr="00055ED0">
        <w:rPr>
          <w:rFonts w:ascii="Lato" w:eastAsia="Times New Roman" w:hAnsi="Lato" w:cs="Arial"/>
          <w:sz w:val="20"/>
          <w:szCs w:val="20"/>
          <w:lang w:eastAsia="pl-PL"/>
        </w:rPr>
        <w:t>zaproponowany okres</w:t>
      </w:r>
      <w:r w:rsidR="00774929" w:rsidRPr="00055ED0">
        <w:rPr>
          <w:rFonts w:ascii="Lato" w:eastAsia="Times New Roman" w:hAnsi="Lato" w:cs="Arial"/>
          <w:sz w:val="20"/>
          <w:szCs w:val="20"/>
          <w:lang w:eastAsia="pl-PL"/>
        </w:rPr>
        <w:t xml:space="preserve">. </w:t>
      </w:r>
    </w:p>
    <w:p w14:paraId="1D926C2E" w14:textId="285DE15A" w:rsidR="0025602F" w:rsidRPr="00055ED0" w:rsidRDefault="0025602F" w:rsidP="00055ED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Lato" w:hAnsi="Lato" w:cs="Arial"/>
          <w:sz w:val="20"/>
          <w:szCs w:val="20"/>
        </w:rPr>
      </w:pPr>
      <w:r w:rsidRPr="00055ED0">
        <w:rPr>
          <w:rFonts w:ascii="Lato" w:hAnsi="Lato" w:cs="Arial"/>
          <w:sz w:val="20"/>
          <w:szCs w:val="20"/>
        </w:rPr>
        <w:t xml:space="preserve">Wykonawca posiada odpowiednią wiedzę, kwalifikacje oraz doświadczenie, jak też dysponuje potencjałem technicznym, organizacyjnym i osobowym, umożliwiającym profesjonalne, terminowe oraz należyte wykonanie umów. </w:t>
      </w:r>
    </w:p>
    <w:p w14:paraId="439EBF18" w14:textId="3E5B26E5" w:rsidR="00B416D5" w:rsidRPr="00055ED0" w:rsidRDefault="0025602F" w:rsidP="00055ED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Lato" w:hAnsi="Lato" w:cs="Arial"/>
          <w:sz w:val="20"/>
          <w:szCs w:val="20"/>
        </w:rPr>
      </w:pPr>
      <w:r w:rsidRPr="00055ED0">
        <w:rPr>
          <w:rFonts w:ascii="Lato" w:eastAsia="Verdana" w:hAnsi="Lato"/>
          <w:color w:val="000000"/>
          <w:sz w:val="20"/>
          <w:szCs w:val="20"/>
        </w:rPr>
        <w:t>Wykonawca</w:t>
      </w:r>
      <w:r w:rsidR="0049185F" w:rsidRPr="00055ED0">
        <w:rPr>
          <w:rFonts w:ascii="Lato" w:eastAsia="Verdana" w:hAnsi="Lato"/>
          <w:color w:val="000000"/>
          <w:sz w:val="20"/>
          <w:szCs w:val="20"/>
        </w:rPr>
        <w:t xml:space="preserve"> </w:t>
      </w:r>
      <w:r w:rsidRPr="00055ED0">
        <w:rPr>
          <w:rFonts w:ascii="Lato" w:eastAsia="Verdana" w:hAnsi="Lato"/>
          <w:color w:val="000000"/>
          <w:sz w:val="20"/>
          <w:szCs w:val="20"/>
        </w:rPr>
        <w:t xml:space="preserve"> dysponuje i zobowiązuje się przedstawić, na każde żądanie Zamawiającego, wszystkie atesty, certyfikaty i zezwolenia, pozwolenia i inne dokumenty wymagane obowiązującymi przepisami prawa polskiego związan</w:t>
      </w:r>
      <w:r w:rsidR="006972A9" w:rsidRPr="00055ED0">
        <w:rPr>
          <w:rFonts w:ascii="Lato" w:eastAsia="Verdana" w:hAnsi="Lato"/>
          <w:color w:val="000000"/>
          <w:sz w:val="20"/>
          <w:szCs w:val="20"/>
        </w:rPr>
        <w:t>e z realizacją umów.</w:t>
      </w:r>
    </w:p>
    <w:p w14:paraId="33AF530F" w14:textId="77777777" w:rsidR="00B416D5" w:rsidRPr="00055ED0" w:rsidRDefault="00B416D5" w:rsidP="00055ED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55ED0">
        <w:rPr>
          <w:rFonts w:ascii="Lato" w:hAnsi="Lato" w:cs="Times New Roman"/>
          <w:sz w:val="20"/>
          <w:szCs w:val="20"/>
        </w:rPr>
        <w:lastRenderedPageBreak/>
        <w:t>Przesłana oferta powinna zawierać:</w:t>
      </w:r>
    </w:p>
    <w:p w14:paraId="68122636" w14:textId="20775BD3" w:rsidR="00B416D5" w:rsidRPr="00055ED0" w:rsidRDefault="00B416D5" w:rsidP="00055ED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55ED0">
        <w:rPr>
          <w:rFonts w:ascii="Lato" w:hAnsi="Lato" w:cs="Times New Roman"/>
          <w:sz w:val="20"/>
          <w:szCs w:val="20"/>
        </w:rPr>
        <w:t>propozycj</w:t>
      </w:r>
      <w:r w:rsidR="00D54EDF" w:rsidRPr="00055ED0">
        <w:rPr>
          <w:rFonts w:ascii="Lato" w:hAnsi="Lato" w:cs="Times New Roman"/>
          <w:sz w:val="20"/>
          <w:szCs w:val="20"/>
        </w:rPr>
        <w:t>ę cenową na środki ochrony osobistej</w:t>
      </w:r>
      <w:r w:rsidRPr="00055ED0">
        <w:rPr>
          <w:rFonts w:ascii="Lato" w:hAnsi="Lato" w:cs="Times New Roman"/>
          <w:sz w:val="20"/>
          <w:szCs w:val="20"/>
        </w:rPr>
        <w:t>, zgodnie z zestawieniem,</w:t>
      </w:r>
    </w:p>
    <w:p w14:paraId="1A03467C" w14:textId="77777777" w:rsidR="00B416D5" w:rsidRPr="00055ED0" w:rsidRDefault="00B416D5" w:rsidP="00055ED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55ED0">
        <w:rPr>
          <w:rFonts w:ascii="Lato" w:hAnsi="Lato" w:cs="Times New Roman"/>
          <w:sz w:val="20"/>
          <w:szCs w:val="20"/>
        </w:rPr>
        <w:t>częstotliwość fakturowania i termin płatności,</w:t>
      </w:r>
    </w:p>
    <w:p w14:paraId="0AB3CCB4" w14:textId="77777777" w:rsidR="00B416D5" w:rsidRPr="00055ED0" w:rsidRDefault="00B416D5" w:rsidP="00055ED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55ED0">
        <w:rPr>
          <w:rFonts w:ascii="Lato" w:hAnsi="Lato" w:cs="Times New Roman"/>
          <w:sz w:val="20"/>
          <w:szCs w:val="20"/>
        </w:rPr>
        <w:t>minimalna wartość zamówienia,</w:t>
      </w:r>
    </w:p>
    <w:p w14:paraId="2EC0DE13" w14:textId="40F086EA" w:rsidR="00B416D5" w:rsidRPr="00055ED0" w:rsidRDefault="00B416D5" w:rsidP="00055ED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55ED0">
        <w:rPr>
          <w:rFonts w:ascii="Lato" w:hAnsi="Lato" w:cs="Times New Roman"/>
          <w:sz w:val="20"/>
          <w:szCs w:val="20"/>
        </w:rPr>
        <w:t xml:space="preserve">w ofercie powinna znajdować się informacja o </w:t>
      </w:r>
      <w:r w:rsidR="00D665DD" w:rsidRPr="00055ED0">
        <w:rPr>
          <w:rFonts w:ascii="Lato" w:hAnsi="Lato" w:cs="Times New Roman"/>
          <w:sz w:val="20"/>
          <w:szCs w:val="20"/>
        </w:rPr>
        <w:t>gwarancji niezmienności</w:t>
      </w:r>
      <w:r w:rsidRPr="00055ED0">
        <w:rPr>
          <w:rFonts w:ascii="Lato" w:hAnsi="Lato" w:cs="Times New Roman"/>
          <w:sz w:val="20"/>
          <w:szCs w:val="20"/>
        </w:rPr>
        <w:t xml:space="preserve"> cen w czasie trwania </w:t>
      </w:r>
      <w:r w:rsidR="00D665DD" w:rsidRPr="00055ED0">
        <w:rPr>
          <w:rFonts w:ascii="Lato" w:hAnsi="Lato" w:cs="Times New Roman"/>
          <w:sz w:val="20"/>
          <w:szCs w:val="20"/>
        </w:rPr>
        <w:t>umów.</w:t>
      </w:r>
    </w:p>
    <w:p w14:paraId="381439B9" w14:textId="77777777" w:rsidR="00B416D5" w:rsidRPr="00055ED0" w:rsidRDefault="00B416D5" w:rsidP="00055ED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55ED0">
        <w:rPr>
          <w:rFonts w:ascii="Lato" w:hAnsi="Lato" w:cs="Times New Roman"/>
          <w:sz w:val="20"/>
          <w:szCs w:val="20"/>
        </w:rPr>
        <w:t>forma składania zamówień oraz czas realizacji.</w:t>
      </w:r>
    </w:p>
    <w:p w14:paraId="7AF7383C" w14:textId="77777777" w:rsidR="00B416D5" w:rsidRPr="00055ED0" w:rsidRDefault="00B416D5" w:rsidP="00055ED0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79354151" w14:textId="77777777" w:rsidR="00B416D5" w:rsidRPr="00055ED0" w:rsidRDefault="00B416D5" w:rsidP="00055ED0">
      <w:pPr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055ED0">
        <w:rPr>
          <w:rFonts w:ascii="Lato" w:hAnsi="Lato" w:cs="Times New Roman"/>
          <w:b/>
          <w:sz w:val="20"/>
          <w:szCs w:val="20"/>
        </w:rPr>
        <w:t>III. TERMIN WYKONANIA ZAMÓWIENIA</w:t>
      </w:r>
    </w:p>
    <w:p w14:paraId="0B17B372" w14:textId="77777777" w:rsidR="00B416D5" w:rsidRPr="00055ED0" w:rsidRDefault="00B416D5" w:rsidP="00055ED0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274BC900" w14:textId="4B8FEBA7" w:rsidR="00B416D5" w:rsidRPr="00055ED0" w:rsidRDefault="005710E3" w:rsidP="00055ED0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55ED0">
        <w:rPr>
          <w:rFonts w:ascii="Lato" w:hAnsi="Lato" w:cs="Times New Roman"/>
          <w:sz w:val="20"/>
          <w:szCs w:val="20"/>
        </w:rPr>
        <w:t xml:space="preserve">24 lub 36 </w:t>
      </w:r>
      <w:r w:rsidR="00754F22" w:rsidRPr="00055ED0">
        <w:rPr>
          <w:rFonts w:ascii="Lato" w:hAnsi="Lato" w:cs="Times New Roman"/>
          <w:sz w:val="20"/>
          <w:szCs w:val="20"/>
        </w:rPr>
        <w:t xml:space="preserve"> miesięcy od daty zawarcia umowy</w:t>
      </w:r>
    </w:p>
    <w:p w14:paraId="216ABB66" w14:textId="77777777" w:rsidR="00B416D5" w:rsidRPr="00055ED0" w:rsidRDefault="00B416D5" w:rsidP="00055ED0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16A40CF4" w14:textId="77777777" w:rsidR="00B416D5" w:rsidRPr="00055ED0" w:rsidRDefault="00B416D5" w:rsidP="00055ED0">
      <w:pPr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055ED0">
        <w:rPr>
          <w:rFonts w:ascii="Lato" w:hAnsi="Lato" w:cs="Times New Roman"/>
          <w:b/>
          <w:sz w:val="20"/>
          <w:szCs w:val="20"/>
        </w:rPr>
        <w:t>IV. OPIS SPOSOBU PRZYGOTOWANIA OFERTY</w:t>
      </w:r>
    </w:p>
    <w:p w14:paraId="2E919866" w14:textId="77777777" w:rsidR="00B416D5" w:rsidRPr="00055ED0" w:rsidRDefault="00B416D5" w:rsidP="00055ED0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16C00CA7" w14:textId="454F5FAD" w:rsidR="00C917C6" w:rsidRPr="00055ED0" w:rsidRDefault="00C917C6" w:rsidP="00055ED0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55ED0">
        <w:rPr>
          <w:rFonts w:ascii="Lato" w:hAnsi="Lato" w:cs="Times New Roman"/>
          <w:sz w:val="20"/>
          <w:szCs w:val="20"/>
        </w:rPr>
        <w:t xml:space="preserve">Zamawiający wymaga złożenia następujących dokumentów: </w:t>
      </w:r>
    </w:p>
    <w:p w14:paraId="2FFC2349" w14:textId="7F3D89BB" w:rsidR="00DD79E0" w:rsidRPr="00055ED0" w:rsidRDefault="00DD79E0" w:rsidP="00055ED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Lato" w:hAnsi="Lato" w:cs="Arial"/>
          <w:b/>
          <w:sz w:val="20"/>
          <w:szCs w:val="20"/>
        </w:rPr>
      </w:pPr>
      <w:r w:rsidRPr="00055ED0">
        <w:rPr>
          <w:rFonts w:ascii="Lato" w:hAnsi="Lato"/>
          <w:sz w:val="20"/>
          <w:szCs w:val="20"/>
        </w:rPr>
        <w:t xml:space="preserve">Oferta cenowa - Złącznik nr 1 Formularz ofertowy, zawierająca koszt dostawy oraz wszelkie niezbędne informacje dotyczące właściwości przedmiotu dostawy. </w:t>
      </w:r>
      <w:r w:rsidRPr="00055ED0">
        <w:rPr>
          <w:rFonts w:ascii="Lato" w:eastAsia="Times New Roman" w:hAnsi="Lato" w:cs="Arial"/>
          <w:sz w:val="20"/>
          <w:szCs w:val="20"/>
          <w:lang w:eastAsia="x-none"/>
        </w:rPr>
        <w:t>Podpisana przez osobę upoważnioną skan.</w:t>
      </w:r>
    </w:p>
    <w:p w14:paraId="1A6FE531" w14:textId="4F40128B" w:rsidR="00DD79E0" w:rsidRPr="00055ED0" w:rsidRDefault="00DD79E0" w:rsidP="00055ED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Lato" w:hAnsi="Lato" w:cs="Arial"/>
          <w:b/>
          <w:sz w:val="20"/>
          <w:szCs w:val="20"/>
        </w:rPr>
      </w:pPr>
      <w:r w:rsidRPr="00055ED0">
        <w:rPr>
          <w:rFonts w:ascii="Lato" w:eastAsia="Times New Roman" w:hAnsi="Lato" w:cs="Arial"/>
          <w:sz w:val="20"/>
          <w:szCs w:val="20"/>
          <w:lang w:eastAsia="x-none"/>
        </w:rPr>
        <w:t>Pełnomocnictwo, jeżeli ofertę podpisują inne osoby niż wskazane w dokumencie rejestrowym skan.</w:t>
      </w:r>
    </w:p>
    <w:p w14:paraId="68144A04" w14:textId="764A4DCC" w:rsidR="00DD79E0" w:rsidRPr="00055ED0" w:rsidRDefault="00DD79E0" w:rsidP="00055ED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Lato" w:hAnsi="Lato" w:cs="Arial"/>
          <w:bCs/>
          <w:sz w:val="20"/>
          <w:szCs w:val="20"/>
        </w:rPr>
      </w:pPr>
      <w:r w:rsidRPr="00055ED0">
        <w:rPr>
          <w:rFonts w:ascii="Lato" w:hAnsi="Lato" w:cs="Arial"/>
          <w:bCs/>
          <w:sz w:val="20"/>
          <w:szCs w:val="20"/>
        </w:rPr>
        <w:t xml:space="preserve">Polisę ubezpieczenia od odpowiedzialności cywilnej na sumę gwarancyjną nie niższą niż trzykrotną wartość złożonej oferty, w zakresie prowadzonej działalności gospodarczej obejmującej przedmiot zamówienia skan. </w:t>
      </w:r>
      <w:r w:rsidRPr="00055ED0">
        <w:rPr>
          <w:rFonts w:ascii="Lato" w:eastAsia="Times New Roman" w:hAnsi="Lato" w:cstheme="minorHAnsi"/>
          <w:sz w:val="20"/>
          <w:szCs w:val="20"/>
          <w:lang w:eastAsia="x-none"/>
        </w:rPr>
        <w:t>Możliwe jest przesłanie oświadczenia Oferenta, w którym zobowiązuje się do przedstawienia ubezpieczenia od odpowiedzialności cywilnej na ww. sumę gwarancyjną przed podpisaniem zamówienia; takie oświadczenie powinno być podpisane przez osobę upoważnioną skan</w:t>
      </w:r>
      <w:r w:rsidRPr="00055ED0">
        <w:rPr>
          <w:rFonts w:ascii="Lato" w:eastAsia="Times New Roman" w:hAnsi="Lato" w:cs="Arial"/>
          <w:sz w:val="20"/>
          <w:szCs w:val="20"/>
          <w:lang w:eastAsia="x-none"/>
        </w:rPr>
        <w:t>.</w:t>
      </w:r>
    </w:p>
    <w:p w14:paraId="37BCB7C0" w14:textId="77777777" w:rsidR="00DD79E0" w:rsidRPr="00055ED0" w:rsidRDefault="00DD79E0" w:rsidP="00055ED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Lato" w:hAnsi="Lato" w:cs="Arial"/>
          <w:bCs/>
          <w:sz w:val="20"/>
          <w:szCs w:val="20"/>
        </w:rPr>
      </w:pPr>
      <w:r w:rsidRPr="00055ED0">
        <w:rPr>
          <w:rFonts w:ascii="Lato" w:hAnsi="Lato" w:cs="Arial"/>
          <w:bCs/>
          <w:sz w:val="20"/>
          <w:szCs w:val="20"/>
        </w:rPr>
        <w:t>W przypadku zgłoszenia uwag do Umowy należy do oferty załączyć dokument z uwagami przy czym Zamawiający nie gwarantuje iż wszystkie uwagi zostaną zawarte w ostatecznej wersji.</w:t>
      </w:r>
    </w:p>
    <w:p w14:paraId="21BE58BF" w14:textId="44E156B6" w:rsidR="008961FA" w:rsidRPr="00055ED0" w:rsidRDefault="008961FA" w:rsidP="00055ED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55ED0">
        <w:rPr>
          <w:rFonts w:ascii="Lato" w:eastAsia="Times New Roman" w:hAnsi="Lato" w:cs="Arial"/>
          <w:sz w:val="20"/>
          <w:szCs w:val="20"/>
          <w:lang w:eastAsia="x-none"/>
        </w:rPr>
        <w:t>Decyzję Urzędu Rejestracji Produktów Leczniczych na obrót produktami biobójczymi dla zaproponowanych artykułów,</w:t>
      </w:r>
    </w:p>
    <w:p w14:paraId="5C52B25D" w14:textId="75F62ED4" w:rsidR="008961FA" w:rsidRPr="00055ED0" w:rsidRDefault="008961FA" w:rsidP="00055ED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55ED0">
        <w:rPr>
          <w:rFonts w:ascii="Lato" w:eastAsia="Times New Roman" w:hAnsi="Lato" w:cs="Arial"/>
          <w:sz w:val="20"/>
          <w:szCs w:val="20"/>
          <w:lang w:eastAsia="x-none"/>
        </w:rPr>
        <w:t xml:space="preserve">Certyfikat CIOP lub URPL dla masek, deklaracje zgodności za zgodność z wymaganiami </w:t>
      </w:r>
      <w:r w:rsidR="003C3E7E" w:rsidRPr="00055ED0">
        <w:rPr>
          <w:rFonts w:ascii="Lato" w:eastAsia="Times New Roman" w:hAnsi="Lato" w:cs="Arial"/>
          <w:sz w:val="20"/>
          <w:szCs w:val="20"/>
          <w:lang w:eastAsia="x-none"/>
        </w:rPr>
        <w:t>rozporządzenia UE 2016/425</w:t>
      </w:r>
    </w:p>
    <w:p w14:paraId="006F5F59" w14:textId="77777777" w:rsidR="003C3E7E" w:rsidRPr="00055ED0" w:rsidRDefault="003C3E7E" w:rsidP="00055ED0">
      <w:pPr>
        <w:pStyle w:val="Akapitzlist"/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561527F4" w14:textId="5C418551" w:rsidR="00C21268" w:rsidRDefault="00C21268" w:rsidP="00055ED0">
      <w:pPr>
        <w:spacing w:after="0" w:line="276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055ED0">
        <w:rPr>
          <w:rFonts w:ascii="Lato" w:hAnsi="Lato" w:cs="Arial"/>
          <w:b/>
          <w:bCs/>
          <w:sz w:val="20"/>
          <w:szCs w:val="20"/>
        </w:rPr>
        <w:t>V. KRYTERIA OCENY OFERT</w:t>
      </w:r>
    </w:p>
    <w:p w14:paraId="58A45741" w14:textId="77777777" w:rsidR="00055ED0" w:rsidRPr="00055ED0" w:rsidRDefault="00055ED0" w:rsidP="00055ED0">
      <w:pPr>
        <w:spacing w:after="0" w:line="276" w:lineRule="auto"/>
        <w:jc w:val="both"/>
        <w:rPr>
          <w:rFonts w:ascii="Lato" w:hAnsi="Lato" w:cs="Arial"/>
          <w:b/>
          <w:bCs/>
          <w:sz w:val="20"/>
          <w:szCs w:val="20"/>
        </w:rPr>
      </w:pPr>
    </w:p>
    <w:p w14:paraId="04AA9FC0" w14:textId="77777777" w:rsidR="00C21268" w:rsidRPr="00055ED0" w:rsidRDefault="00C21268" w:rsidP="00055ED0">
      <w:pPr>
        <w:pStyle w:val="Akapitzlist"/>
        <w:numPr>
          <w:ilvl w:val="3"/>
          <w:numId w:val="23"/>
        </w:numPr>
        <w:spacing w:after="0" w:line="276" w:lineRule="auto"/>
        <w:ind w:left="567" w:hanging="283"/>
        <w:jc w:val="both"/>
        <w:rPr>
          <w:rFonts w:ascii="Lato" w:hAnsi="Lato" w:cs="Arial"/>
          <w:sz w:val="20"/>
          <w:szCs w:val="20"/>
        </w:rPr>
      </w:pPr>
      <w:r w:rsidRPr="00055ED0">
        <w:rPr>
          <w:rFonts w:ascii="Lato" w:hAnsi="Lato"/>
          <w:sz w:val="20"/>
          <w:szCs w:val="20"/>
        </w:rPr>
        <w:t>Przy wyborze oferty Zamawiający będzie się kierował następującymi kryteriami</w:t>
      </w:r>
      <w:r w:rsidRPr="00055ED0">
        <w:rPr>
          <w:rFonts w:ascii="Lato" w:hAnsi="Lato" w:cs="Arial"/>
          <w:sz w:val="20"/>
          <w:szCs w:val="20"/>
        </w:rPr>
        <w:t>:</w:t>
      </w:r>
    </w:p>
    <w:p w14:paraId="20BF46A5" w14:textId="499D5236" w:rsidR="00C21268" w:rsidRPr="00055ED0" w:rsidRDefault="00C21268" w:rsidP="00055ED0">
      <w:pPr>
        <w:pStyle w:val="Akapitzlist"/>
        <w:numPr>
          <w:ilvl w:val="0"/>
          <w:numId w:val="34"/>
        </w:numPr>
        <w:spacing w:after="0" w:line="276" w:lineRule="auto"/>
        <w:ind w:left="1134" w:hanging="567"/>
        <w:jc w:val="both"/>
        <w:rPr>
          <w:rFonts w:ascii="Lato" w:hAnsi="Lato"/>
          <w:bCs/>
          <w:sz w:val="20"/>
          <w:szCs w:val="20"/>
        </w:rPr>
      </w:pPr>
      <w:r w:rsidRPr="00055ED0">
        <w:rPr>
          <w:rFonts w:ascii="Lato" w:hAnsi="Lato" w:cs="Arial"/>
          <w:bCs/>
          <w:sz w:val="20"/>
          <w:szCs w:val="20"/>
        </w:rPr>
        <w:t xml:space="preserve">Kryterium nr 1 Cena oferty netto </w:t>
      </w:r>
      <w:r w:rsidRPr="00055ED0">
        <w:rPr>
          <w:rFonts w:ascii="Lato" w:hAnsi="Lato"/>
          <w:bCs/>
          <w:sz w:val="20"/>
          <w:szCs w:val="20"/>
        </w:rPr>
        <w:t>- waga kryterium – 60%</w:t>
      </w:r>
    </w:p>
    <w:p w14:paraId="1074C80C" w14:textId="2575686F" w:rsidR="00C21268" w:rsidRPr="00055ED0" w:rsidRDefault="00C21268" w:rsidP="00055ED0">
      <w:pPr>
        <w:pStyle w:val="Akapitzlist"/>
        <w:numPr>
          <w:ilvl w:val="0"/>
          <w:numId w:val="34"/>
        </w:numPr>
        <w:spacing w:line="276" w:lineRule="auto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 w:rsidRPr="00055ED0">
        <w:rPr>
          <w:rFonts w:ascii="Lato" w:hAnsi="Lato"/>
          <w:bCs/>
          <w:sz w:val="20"/>
          <w:szCs w:val="20"/>
        </w:rPr>
        <w:t>Kryterium nr 2 Termin dostawy - waga kryterium – 20%</w:t>
      </w:r>
    </w:p>
    <w:p w14:paraId="07B7E46F" w14:textId="75A85E18" w:rsidR="00C756AB" w:rsidRPr="00055ED0" w:rsidRDefault="00C756AB" w:rsidP="00055ED0">
      <w:pPr>
        <w:pStyle w:val="Akapitzlist"/>
        <w:numPr>
          <w:ilvl w:val="0"/>
          <w:numId w:val="34"/>
        </w:numPr>
        <w:spacing w:line="276" w:lineRule="auto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 w:rsidRPr="00055ED0">
        <w:rPr>
          <w:rFonts w:ascii="Lato" w:hAnsi="Lato"/>
          <w:bCs/>
          <w:sz w:val="20"/>
          <w:szCs w:val="20"/>
        </w:rPr>
        <w:t>Kryterium nr 3</w:t>
      </w:r>
      <w:r w:rsidR="00C21268" w:rsidRPr="00055ED0">
        <w:rPr>
          <w:rFonts w:ascii="Lato" w:hAnsi="Lato"/>
          <w:bCs/>
          <w:sz w:val="20"/>
          <w:szCs w:val="20"/>
        </w:rPr>
        <w:t xml:space="preserve"> </w:t>
      </w:r>
      <w:r w:rsidRPr="00055ED0">
        <w:rPr>
          <w:rFonts w:ascii="Lato" w:hAnsi="Lato"/>
          <w:bCs/>
          <w:sz w:val="20"/>
          <w:szCs w:val="20"/>
        </w:rPr>
        <w:t>Minimum logistyczne</w:t>
      </w:r>
      <w:r w:rsidR="00C21268" w:rsidRPr="00055ED0">
        <w:rPr>
          <w:rFonts w:ascii="Lato" w:hAnsi="Lato"/>
          <w:bCs/>
          <w:sz w:val="20"/>
          <w:szCs w:val="20"/>
        </w:rPr>
        <w:t xml:space="preserve"> - waga kryterium – 20%</w:t>
      </w:r>
    </w:p>
    <w:p w14:paraId="45FFDEA8" w14:textId="2B9101F6" w:rsidR="00B416D5" w:rsidRDefault="00B416D5" w:rsidP="00055ED0">
      <w:pPr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055ED0">
        <w:rPr>
          <w:rFonts w:ascii="Lato" w:hAnsi="Lato" w:cs="Times New Roman"/>
          <w:b/>
          <w:sz w:val="20"/>
          <w:szCs w:val="20"/>
        </w:rPr>
        <w:t>V</w:t>
      </w:r>
      <w:r w:rsidR="00C21268" w:rsidRPr="00055ED0">
        <w:rPr>
          <w:rFonts w:ascii="Lato" w:hAnsi="Lato" w:cs="Times New Roman"/>
          <w:b/>
          <w:sz w:val="20"/>
          <w:szCs w:val="20"/>
        </w:rPr>
        <w:t>I</w:t>
      </w:r>
      <w:r w:rsidRPr="00055ED0">
        <w:rPr>
          <w:rFonts w:ascii="Lato" w:hAnsi="Lato" w:cs="Times New Roman"/>
          <w:b/>
          <w:sz w:val="20"/>
          <w:szCs w:val="20"/>
        </w:rPr>
        <w:t>. MIEJSCE ORAZ TERMIN SKŁADANIA OFERT</w:t>
      </w:r>
    </w:p>
    <w:p w14:paraId="75050298" w14:textId="77777777" w:rsidR="00055ED0" w:rsidRPr="00055ED0" w:rsidRDefault="00055ED0" w:rsidP="00055ED0">
      <w:pPr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03825624" w14:textId="61A0D610" w:rsidR="00DD79E0" w:rsidRPr="00055ED0" w:rsidRDefault="00DD79E0" w:rsidP="00055ED0">
      <w:pPr>
        <w:pStyle w:val="Akapitzlist"/>
        <w:numPr>
          <w:ilvl w:val="0"/>
          <w:numId w:val="30"/>
        </w:numPr>
        <w:spacing w:after="240" w:line="276" w:lineRule="auto"/>
        <w:ind w:left="567" w:hanging="283"/>
        <w:jc w:val="both"/>
        <w:rPr>
          <w:rFonts w:ascii="Lato" w:hAnsi="Lato" w:cs="Arial"/>
          <w:b/>
          <w:sz w:val="20"/>
          <w:szCs w:val="20"/>
        </w:rPr>
      </w:pPr>
      <w:r w:rsidRPr="00055ED0">
        <w:rPr>
          <w:rFonts w:ascii="Lato" w:hAnsi="Lato"/>
          <w:sz w:val="20"/>
          <w:szCs w:val="20"/>
        </w:rPr>
        <w:t xml:space="preserve">Zamawiający będzie miał obowiązek udzielenia wyjaśnień do treści Zapytania ofertowego, jeżeli prośba o udzielenie wyjaśnień wpłynie do dnia </w:t>
      </w:r>
      <w:r w:rsidR="00257100">
        <w:rPr>
          <w:rFonts w:ascii="Lato" w:hAnsi="Lato"/>
          <w:sz w:val="20"/>
          <w:szCs w:val="20"/>
        </w:rPr>
        <w:t>21 marca</w:t>
      </w:r>
      <w:r w:rsidRPr="00055ED0">
        <w:rPr>
          <w:rFonts w:ascii="Lato" w:hAnsi="Lato"/>
          <w:sz w:val="20"/>
          <w:szCs w:val="20"/>
        </w:rPr>
        <w:t xml:space="preserve"> 2023 roku. Wszystkie pytania i wyjaśnienia będą składane za pośrednictwem adresu email </w:t>
      </w:r>
      <w:hyperlink r:id="rId8" w:history="1">
        <w:r w:rsidRPr="00055ED0">
          <w:rPr>
            <w:rStyle w:val="Hipercze"/>
            <w:rFonts w:ascii="Lato" w:hAnsi="Lato"/>
            <w:sz w:val="20"/>
            <w:szCs w:val="20"/>
          </w:rPr>
          <w:t>marcin.prokopiuk@phh.pl</w:t>
        </w:r>
      </w:hyperlink>
      <w:r w:rsidRPr="00055ED0">
        <w:rPr>
          <w:rFonts w:ascii="Lato" w:hAnsi="Lato"/>
          <w:sz w:val="20"/>
          <w:szCs w:val="20"/>
        </w:rPr>
        <w:t xml:space="preserve">. </w:t>
      </w:r>
      <w:r w:rsidRPr="00055ED0">
        <w:rPr>
          <w:rFonts w:ascii="Lato" w:hAnsi="Lato" w:cs="Arial"/>
          <w:sz w:val="20"/>
          <w:szCs w:val="20"/>
        </w:rPr>
        <w:t>Pytania i odpowiedzi dot. Zapytania przekazane telefonicznie lub ustnie będą nieskuteczne, tj. Zamawiający nie jest zobowiązany do udzielenia odpowiedzi, a udzielone odpowiedzi nie są wiążące</w:t>
      </w:r>
      <w:r w:rsidRPr="00055ED0">
        <w:rPr>
          <w:rFonts w:ascii="Lato" w:hAnsi="Lato"/>
          <w:sz w:val="20"/>
          <w:szCs w:val="20"/>
        </w:rPr>
        <w:t>.</w:t>
      </w:r>
    </w:p>
    <w:p w14:paraId="3A2F4B9D" w14:textId="39928CA4" w:rsidR="00DD79E0" w:rsidRPr="00055ED0" w:rsidRDefault="00DD79E0" w:rsidP="00055ED0">
      <w:pPr>
        <w:pStyle w:val="Akapitzlist"/>
        <w:numPr>
          <w:ilvl w:val="0"/>
          <w:numId w:val="30"/>
        </w:numPr>
        <w:spacing w:after="240" w:line="276" w:lineRule="auto"/>
        <w:ind w:left="567" w:hanging="283"/>
        <w:jc w:val="both"/>
        <w:rPr>
          <w:rFonts w:ascii="Lato" w:hAnsi="Lato" w:cs="Arial"/>
          <w:b/>
          <w:sz w:val="20"/>
          <w:szCs w:val="20"/>
        </w:rPr>
      </w:pPr>
      <w:r w:rsidRPr="00055ED0">
        <w:rPr>
          <w:rFonts w:ascii="Lato" w:hAnsi="Lato"/>
          <w:sz w:val="20"/>
          <w:szCs w:val="20"/>
        </w:rPr>
        <w:t xml:space="preserve">Składanie ofert nastąpi do dnia </w:t>
      </w:r>
      <w:r w:rsidR="00257100">
        <w:rPr>
          <w:rFonts w:ascii="Lato" w:hAnsi="Lato"/>
          <w:sz w:val="20"/>
          <w:szCs w:val="20"/>
        </w:rPr>
        <w:t>23 marca</w:t>
      </w:r>
      <w:r w:rsidRPr="00055ED0">
        <w:rPr>
          <w:rFonts w:ascii="Lato" w:hAnsi="Lato"/>
          <w:sz w:val="20"/>
          <w:szCs w:val="20"/>
        </w:rPr>
        <w:t xml:space="preserve"> 2023 roku na adres mailowy: </w:t>
      </w:r>
      <w:hyperlink r:id="rId9" w:history="1">
        <w:r w:rsidRPr="00055ED0">
          <w:rPr>
            <w:rStyle w:val="Hipercze"/>
            <w:rFonts w:ascii="Lato" w:hAnsi="Lato"/>
            <w:sz w:val="20"/>
            <w:szCs w:val="20"/>
          </w:rPr>
          <w:t>marcin.prokopiuk@phh.pl</w:t>
        </w:r>
      </w:hyperlink>
    </w:p>
    <w:p w14:paraId="4374AA24" w14:textId="77777777" w:rsidR="00DD79E0" w:rsidRPr="00055ED0" w:rsidRDefault="00DD79E0" w:rsidP="00055ED0">
      <w:pPr>
        <w:pStyle w:val="Akapitzlist"/>
        <w:numPr>
          <w:ilvl w:val="0"/>
          <w:numId w:val="30"/>
        </w:numPr>
        <w:spacing w:after="240" w:line="276" w:lineRule="auto"/>
        <w:ind w:left="567" w:hanging="283"/>
        <w:jc w:val="both"/>
        <w:rPr>
          <w:rFonts w:ascii="Lato" w:hAnsi="Lato" w:cs="Arial"/>
          <w:b/>
          <w:sz w:val="20"/>
          <w:szCs w:val="20"/>
        </w:rPr>
      </w:pPr>
      <w:r w:rsidRPr="00055ED0">
        <w:rPr>
          <w:rFonts w:ascii="Lato" w:hAnsi="Lato"/>
          <w:sz w:val="20"/>
          <w:szCs w:val="20"/>
        </w:rPr>
        <w:lastRenderedPageBreak/>
        <w:t>Otwarcie ofert nie jest jawne.</w:t>
      </w:r>
    </w:p>
    <w:p w14:paraId="6DAFF454" w14:textId="291BA55A" w:rsidR="00DD79E0" w:rsidRPr="00055ED0" w:rsidRDefault="00DD79E0" w:rsidP="00055ED0">
      <w:pPr>
        <w:pStyle w:val="Akapitzlist"/>
        <w:numPr>
          <w:ilvl w:val="0"/>
          <w:numId w:val="30"/>
        </w:numPr>
        <w:spacing w:after="240" w:line="276" w:lineRule="auto"/>
        <w:ind w:left="567" w:hanging="284"/>
        <w:jc w:val="both"/>
        <w:rPr>
          <w:rFonts w:ascii="Lato" w:hAnsi="Lato" w:cs="Arial"/>
          <w:b/>
          <w:sz w:val="20"/>
          <w:szCs w:val="20"/>
        </w:rPr>
      </w:pPr>
      <w:r w:rsidRPr="00055ED0">
        <w:rPr>
          <w:rFonts w:ascii="Lato" w:hAnsi="Lato"/>
          <w:sz w:val="20"/>
          <w:szCs w:val="20"/>
        </w:rPr>
        <w:t xml:space="preserve">Po złożeniu ofert przez Wykonawców, Zamawiający przewiduje przeprowadzenie negocjacji z wybranymi </w:t>
      </w:r>
      <w:r w:rsidR="00055ED0">
        <w:rPr>
          <w:rFonts w:ascii="Lato" w:hAnsi="Lato"/>
          <w:sz w:val="20"/>
          <w:szCs w:val="20"/>
        </w:rPr>
        <w:t>Dostawcami</w:t>
      </w:r>
      <w:r w:rsidRPr="00055ED0">
        <w:rPr>
          <w:rFonts w:ascii="Lato" w:hAnsi="Lato"/>
          <w:sz w:val="20"/>
          <w:szCs w:val="20"/>
        </w:rPr>
        <w:t>.</w:t>
      </w:r>
    </w:p>
    <w:p w14:paraId="2C658D02" w14:textId="6ABC345B" w:rsidR="00B416D5" w:rsidRPr="00055ED0" w:rsidRDefault="00B416D5" w:rsidP="00055ED0">
      <w:pPr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055ED0">
        <w:rPr>
          <w:rFonts w:ascii="Lato" w:hAnsi="Lato" w:cs="Times New Roman"/>
          <w:b/>
          <w:sz w:val="20"/>
          <w:szCs w:val="20"/>
        </w:rPr>
        <w:t>V</w:t>
      </w:r>
      <w:r w:rsidR="000E38BE" w:rsidRPr="00055ED0">
        <w:rPr>
          <w:rFonts w:ascii="Lato" w:hAnsi="Lato" w:cs="Times New Roman"/>
          <w:b/>
          <w:sz w:val="20"/>
          <w:szCs w:val="20"/>
        </w:rPr>
        <w:t>II</w:t>
      </w:r>
      <w:r w:rsidRPr="00055ED0">
        <w:rPr>
          <w:rFonts w:ascii="Lato" w:hAnsi="Lato" w:cs="Times New Roman"/>
          <w:b/>
          <w:sz w:val="20"/>
          <w:szCs w:val="20"/>
        </w:rPr>
        <w:t>. DODATKOWE INFORMACJE</w:t>
      </w:r>
    </w:p>
    <w:p w14:paraId="3D0A999C" w14:textId="77777777" w:rsidR="00055ED0" w:rsidRPr="00055ED0" w:rsidRDefault="00055ED0" w:rsidP="00055ED0">
      <w:pPr>
        <w:pStyle w:val="Akapitzlist"/>
        <w:numPr>
          <w:ilvl w:val="0"/>
          <w:numId w:val="33"/>
        </w:numPr>
        <w:spacing w:after="240" w:line="276" w:lineRule="auto"/>
        <w:ind w:left="567" w:hanging="283"/>
        <w:jc w:val="both"/>
        <w:rPr>
          <w:rFonts w:ascii="Lato" w:hAnsi="Lato" w:cs="Arial"/>
          <w:b/>
          <w:sz w:val="20"/>
          <w:szCs w:val="20"/>
        </w:rPr>
      </w:pPr>
      <w:r w:rsidRPr="00055ED0">
        <w:rPr>
          <w:rFonts w:ascii="Lato" w:hAnsi="Lato"/>
          <w:sz w:val="20"/>
          <w:szCs w:val="20"/>
        </w:rPr>
        <w:t>Zamawiający dopuszcza składanie ofert częściowych.</w:t>
      </w:r>
    </w:p>
    <w:p w14:paraId="5AB3BB5B" w14:textId="77777777" w:rsidR="00055ED0" w:rsidRPr="00055ED0" w:rsidRDefault="00055ED0" w:rsidP="00055ED0">
      <w:pPr>
        <w:pStyle w:val="Akapitzlist"/>
        <w:numPr>
          <w:ilvl w:val="0"/>
          <w:numId w:val="33"/>
        </w:numPr>
        <w:spacing w:after="240" w:line="276" w:lineRule="auto"/>
        <w:ind w:left="567" w:hanging="283"/>
        <w:jc w:val="both"/>
        <w:rPr>
          <w:rFonts w:ascii="Lato" w:hAnsi="Lato" w:cs="Arial"/>
          <w:b/>
          <w:sz w:val="20"/>
          <w:szCs w:val="20"/>
        </w:rPr>
      </w:pPr>
      <w:r w:rsidRPr="00055ED0">
        <w:rPr>
          <w:rFonts w:ascii="Lato" w:hAnsi="Lato"/>
          <w:sz w:val="20"/>
          <w:szCs w:val="20"/>
        </w:rPr>
        <w:t>Wykonawca pozostaje związany złożoną ofertą przez okres minimum 60 dni. Bieg terminu związania ofertą rozpoczyna się wraz z upływem terminu składania ofert.</w:t>
      </w:r>
    </w:p>
    <w:p w14:paraId="3C27690D" w14:textId="77777777" w:rsidR="00055ED0" w:rsidRPr="00055ED0" w:rsidRDefault="00055ED0" w:rsidP="00055ED0">
      <w:pPr>
        <w:pStyle w:val="Akapitzlist"/>
        <w:numPr>
          <w:ilvl w:val="0"/>
          <w:numId w:val="33"/>
        </w:numPr>
        <w:spacing w:after="240" w:line="276" w:lineRule="auto"/>
        <w:ind w:left="567" w:hanging="283"/>
        <w:jc w:val="both"/>
        <w:rPr>
          <w:rFonts w:ascii="Lato" w:hAnsi="Lato" w:cs="Arial"/>
          <w:b/>
          <w:sz w:val="20"/>
          <w:szCs w:val="20"/>
        </w:rPr>
      </w:pPr>
      <w:r w:rsidRPr="00055ED0">
        <w:rPr>
          <w:rFonts w:ascii="Lato" w:hAnsi="Lato"/>
          <w:sz w:val="20"/>
          <w:szCs w:val="20"/>
        </w:rPr>
        <w:t xml:space="preserve">Zamawiający jest uprawniony do unieważnienia postępowania bez podawania przyczyn Wykonawcom. Wykonawcom nie przysługują z tego tytułu żadne roszczenia oraz prawo do składania </w:t>
      </w:r>
      <w:proofErr w:type="spellStart"/>
      <w:r w:rsidRPr="00055ED0">
        <w:rPr>
          <w:rFonts w:ascii="Lato" w:hAnsi="Lato"/>
          <w:sz w:val="20"/>
          <w:szCs w:val="20"/>
        </w:rPr>
        <w:t>odwołań</w:t>
      </w:r>
      <w:proofErr w:type="spellEnd"/>
      <w:r w:rsidRPr="00055ED0">
        <w:rPr>
          <w:rFonts w:ascii="Lato" w:hAnsi="Lato"/>
          <w:sz w:val="20"/>
          <w:szCs w:val="20"/>
        </w:rPr>
        <w:t>.</w:t>
      </w:r>
    </w:p>
    <w:p w14:paraId="4EF5ED24" w14:textId="77777777" w:rsidR="00055ED0" w:rsidRPr="00055ED0" w:rsidRDefault="00055ED0" w:rsidP="00055ED0">
      <w:pPr>
        <w:pStyle w:val="Akapitzlist"/>
        <w:numPr>
          <w:ilvl w:val="0"/>
          <w:numId w:val="33"/>
        </w:numPr>
        <w:spacing w:after="240" w:line="276" w:lineRule="auto"/>
        <w:ind w:left="567" w:hanging="283"/>
        <w:jc w:val="both"/>
        <w:rPr>
          <w:rFonts w:ascii="Lato" w:hAnsi="Lato" w:cs="Arial"/>
          <w:b/>
          <w:sz w:val="20"/>
          <w:szCs w:val="20"/>
        </w:rPr>
      </w:pPr>
      <w:r w:rsidRPr="00055ED0">
        <w:rPr>
          <w:rFonts w:ascii="Lato" w:hAnsi="Lato" w:cs="Arial"/>
          <w:sz w:val="20"/>
          <w:szCs w:val="20"/>
        </w:rPr>
        <w:t>Zamawiający może w każdym czasie, przed upływem terminu składania ofert, zmienić treść Zaproszenia do składania ofert. Dokonaną zmianę Zamawiający przekaże niezwłocznie wszystkim Wykonawcom zaproszonym do składania ofert. W przypadku, gdy zmiana treści Zaproszenia do składania ofert będzie istotna, Zamawiający może przedłużyć termin składania ofert.</w:t>
      </w:r>
    </w:p>
    <w:p w14:paraId="4B975A9D" w14:textId="77777777" w:rsidR="00055ED0" w:rsidRPr="00055ED0" w:rsidRDefault="00055ED0" w:rsidP="00055ED0">
      <w:pPr>
        <w:pStyle w:val="Akapitzlist"/>
        <w:numPr>
          <w:ilvl w:val="0"/>
          <w:numId w:val="33"/>
        </w:numPr>
        <w:spacing w:after="240" w:line="276" w:lineRule="auto"/>
        <w:ind w:left="567" w:hanging="283"/>
        <w:jc w:val="both"/>
        <w:rPr>
          <w:rFonts w:ascii="Lato" w:hAnsi="Lato" w:cs="Arial"/>
          <w:b/>
          <w:sz w:val="20"/>
          <w:szCs w:val="20"/>
        </w:rPr>
      </w:pPr>
      <w:r w:rsidRPr="00055ED0">
        <w:rPr>
          <w:rFonts w:ascii="Lato" w:hAnsi="Lato"/>
          <w:sz w:val="20"/>
          <w:szCs w:val="20"/>
        </w:rPr>
        <w:t>Wykonawcom nie przysługuje zwrot kosztów złożenia oferty oraz udziału w postępowaniu.</w:t>
      </w:r>
    </w:p>
    <w:p w14:paraId="087C1F64" w14:textId="77777777" w:rsidR="00055ED0" w:rsidRPr="00055ED0" w:rsidRDefault="00055ED0" w:rsidP="00055ED0">
      <w:pPr>
        <w:pStyle w:val="Akapitzlist"/>
        <w:numPr>
          <w:ilvl w:val="0"/>
          <w:numId w:val="33"/>
        </w:numPr>
        <w:spacing w:after="240" w:line="276" w:lineRule="auto"/>
        <w:ind w:left="567" w:hanging="283"/>
        <w:jc w:val="both"/>
        <w:rPr>
          <w:rFonts w:ascii="Lato" w:hAnsi="Lato" w:cs="Arial"/>
          <w:b/>
          <w:sz w:val="20"/>
          <w:szCs w:val="20"/>
        </w:rPr>
      </w:pPr>
      <w:r w:rsidRPr="00055ED0">
        <w:rPr>
          <w:rFonts w:ascii="Lato" w:hAnsi="Lato" w:cs="Arial"/>
          <w:sz w:val="20"/>
          <w:szCs w:val="20"/>
        </w:rPr>
        <w:t>Ofertę składa się pod rygorem nieważności w formie pisemnej.</w:t>
      </w:r>
    </w:p>
    <w:p w14:paraId="1CCCF774" w14:textId="77777777" w:rsidR="00055ED0" w:rsidRPr="00055ED0" w:rsidRDefault="00055ED0" w:rsidP="00055ED0">
      <w:pPr>
        <w:pStyle w:val="Akapitzlist"/>
        <w:numPr>
          <w:ilvl w:val="0"/>
          <w:numId w:val="33"/>
        </w:numPr>
        <w:spacing w:before="120" w:after="0" w:line="276" w:lineRule="auto"/>
        <w:ind w:left="567" w:hanging="283"/>
        <w:jc w:val="both"/>
        <w:rPr>
          <w:rFonts w:ascii="Lato" w:hAnsi="Lato" w:cs="Arial"/>
          <w:sz w:val="20"/>
          <w:szCs w:val="20"/>
          <w:u w:val="single"/>
        </w:rPr>
      </w:pPr>
      <w:r w:rsidRPr="00055ED0">
        <w:rPr>
          <w:rFonts w:ascii="Lato" w:hAnsi="Lato" w:cs="Arial"/>
          <w:sz w:val="20"/>
          <w:szCs w:val="20"/>
        </w:rPr>
        <w:t>Odrzuceniu podlega oferta, która</w:t>
      </w:r>
      <w:r w:rsidRPr="00055ED0">
        <w:rPr>
          <w:rFonts w:ascii="Lato" w:hAnsi="Lato" w:cs="Arial"/>
          <w:sz w:val="20"/>
          <w:szCs w:val="20"/>
          <w:u w:val="single"/>
        </w:rPr>
        <w:t>:</w:t>
      </w:r>
    </w:p>
    <w:p w14:paraId="7E3DD27C" w14:textId="77777777" w:rsidR="00055ED0" w:rsidRPr="00055ED0" w:rsidRDefault="00055ED0" w:rsidP="00055ED0">
      <w:pPr>
        <w:pStyle w:val="Akapitzlist"/>
        <w:numPr>
          <w:ilvl w:val="3"/>
          <w:numId w:val="32"/>
        </w:numPr>
        <w:spacing w:before="120" w:after="0" w:line="276" w:lineRule="auto"/>
        <w:ind w:left="851" w:hanging="284"/>
        <w:jc w:val="both"/>
        <w:rPr>
          <w:rFonts w:ascii="Lato" w:hAnsi="Lato" w:cs="Arial"/>
          <w:sz w:val="20"/>
          <w:szCs w:val="20"/>
          <w:u w:val="single"/>
        </w:rPr>
      </w:pPr>
      <w:r w:rsidRPr="00055ED0">
        <w:rPr>
          <w:rFonts w:ascii="Lato" w:hAnsi="Lato" w:cs="Arial"/>
          <w:sz w:val="20"/>
          <w:szCs w:val="20"/>
        </w:rPr>
        <w:t>nie spełnia wymagań określonych w niniejszym Zapytaniu;</w:t>
      </w:r>
    </w:p>
    <w:p w14:paraId="24C0EBD7" w14:textId="77777777" w:rsidR="00055ED0" w:rsidRPr="00055ED0" w:rsidRDefault="00055ED0" w:rsidP="00055ED0">
      <w:pPr>
        <w:pStyle w:val="Akapitzlist"/>
        <w:numPr>
          <w:ilvl w:val="3"/>
          <w:numId w:val="32"/>
        </w:numPr>
        <w:spacing w:before="120" w:after="0" w:line="276" w:lineRule="auto"/>
        <w:ind w:left="851" w:hanging="284"/>
        <w:jc w:val="both"/>
        <w:rPr>
          <w:rFonts w:ascii="Lato" w:hAnsi="Lato" w:cs="Arial"/>
          <w:sz w:val="20"/>
          <w:szCs w:val="20"/>
          <w:u w:val="single"/>
        </w:rPr>
      </w:pPr>
      <w:r w:rsidRPr="00055ED0">
        <w:rPr>
          <w:rFonts w:ascii="Lato" w:hAnsi="Lato" w:cs="Arial"/>
          <w:sz w:val="20"/>
          <w:szCs w:val="20"/>
        </w:rPr>
        <w:t>zawiera błędy w obliczeniu ceny powodujące istotne zmiany w treści oferty;</w:t>
      </w:r>
    </w:p>
    <w:p w14:paraId="18245646" w14:textId="77777777" w:rsidR="00055ED0" w:rsidRPr="00055ED0" w:rsidRDefault="00055ED0" w:rsidP="00055ED0">
      <w:pPr>
        <w:pStyle w:val="Akapitzlist"/>
        <w:numPr>
          <w:ilvl w:val="3"/>
          <w:numId w:val="32"/>
        </w:numPr>
        <w:spacing w:before="120" w:after="0" w:line="276" w:lineRule="auto"/>
        <w:ind w:left="851" w:hanging="284"/>
        <w:jc w:val="both"/>
        <w:rPr>
          <w:rFonts w:ascii="Lato" w:hAnsi="Lato" w:cs="Arial"/>
          <w:sz w:val="20"/>
          <w:szCs w:val="20"/>
          <w:u w:val="single"/>
        </w:rPr>
      </w:pPr>
      <w:r w:rsidRPr="00055ED0">
        <w:rPr>
          <w:rFonts w:ascii="Lato" w:hAnsi="Lato" w:cs="Arial"/>
          <w:sz w:val="20"/>
          <w:szCs w:val="20"/>
        </w:rPr>
        <w:t>zawiera rażąco niską cenę w stosunku do przedmiotu zamówienia.</w:t>
      </w:r>
    </w:p>
    <w:p w14:paraId="450E73A0" w14:textId="77777777" w:rsidR="00055ED0" w:rsidRPr="00055ED0" w:rsidRDefault="00055ED0" w:rsidP="00055ED0">
      <w:pPr>
        <w:pStyle w:val="Akapitzlist"/>
        <w:numPr>
          <w:ilvl w:val="1"/>
          <w:numId w:val="32"/>
        </w:numPr>
        <w:spacing w:before="120" w:after="0" w:line="276" w:lineRule="auto"/>
        <w:ind w:left="567" w:hanging="283"/>
        <w:jc w:val="both"/>
        <w:rPr>
          <w:rFonts w:ascii="Lato" w:hAnsi="Lato" w:cs="Arial"/>
          <w:sz w:val="20"/>
          <w:szCs w:val="20"/>
          <w:u w:val="single"/>
        </w:rPr>
      </w:pPr>
      <w:r w:rsidRPr="00055ED0">
        <w:rPr>
          <w:rFonts w:ascii="Lato" w:hAnsi="Lato" w:cs="Arial"/>
          <w:sz w:val="20"/>
          <w:szCs w:val="20"/>
        </w:rPr>
        <w:t>O udzielenie Zamówienia mogą ubiegać się Wykonawcy, którzy:</w:t>
      </w:r>
    </w:p>
    <w:p w14:paraId="5676A3CE" w14:textId="77777777" w:rsidR="00055ED0" w:rsidRPr="00055ED0" w:rsidRDefault="00055ED0" w:rsidP="00055ED0">
      <w:pPr>
        <w:pStyle w:val="Akapitzlist"/>
        <w:numPr>
          <w:ilvl w:val="0"/>
          <w:numId w:val="31"/>
        </w:numPr>
        <w:spacing w:before="120" w:after="0" w:line="276" w:lineRule="auto"/>
        <w:ind w:left="851" w:hanging="284"/>
        <w:jc w:val="both"/>
        <w:rPr>
          <w:rFonts w:ascii="Lato" w:hAnsi="Lato" w:cs="Arial"/>
          <w:sz w:val="20"/>
          <w:szCs w:val="20"/>
        </w:rPr>
      </w:pPr>
      <w:r w:rsidRPr="00055ED0">
        <w:rPr>
          <w:rFonts w:ascii="Lato" w:hAnsi="Lato" w:cs="Arial"/>
          <w:sz w:val="20"/>
          <w:szCs w:val="20"/>
        </w:rPr>
        <w:t>posiadają uprawnienia do wykonywania określonej działalności lub czynności, jeżeli przepisy prawa nakładają obowiązek posiadania takich uprawnień;</w:t>
      </w:r>
    </w:p>
    <w:p w14:paraId="2076F825" w14:textId="77777777" w:rsidR="00055ED0" w:rsidRPr="00055ED0" w:rsidRDefault="00055ED0" w:rsidP="00055ED0">
      <w:pPr>
        <w:pStyle w:val="Akapitzlist"/>
        <w:numPr>
          <w:ilvl w:val="0"/>
          <w:numId w:val="31"/>
        </w:numPr>
        <w:spacing w:before="120" w:after="0" w:line="276" w:lineRule="auto"/>
        <w:ind w:left="851" w:hanging="284"/>
        <w:jc w:val="both"/>
        <w:rPr>
          <w:rFonts w:ascii="Lato" w:hAnsi="Lato" w:cs="Arial"/>
          <w:sz w:val="20"/>
          <w:szCs w:val="20"/>
        </w:rPr>
      </w:pPr>
      <w:r w:rsidRPr="00055ED0">
        <w:rPr>
          <w:rFonts w:ascii="Lato" w:hAnsi="Lato" w:cs="Arial"/>
          <w:sz w:val="20"/>
          <w:szCs w:val="20"/>
        </w:rPr>
        <w:t>posiadają niezbędną wiedzę i doświadczenie oraz dysponują potencjałem technicznym i osobami zdolnymi do wykonania zamówienia wspólnego;</w:t>
      </w:r>
    </w:p>
    <w:p w14:paraId="0F1A62E9" w14:textId="77777777" w:rsidR="00055ED0" w:rsidRPr="00055ED0" w:rsidRDefault="00055ED0" w:rsidP="00055ED0">
      <w:pPr>
        <w:pStyle w:val="Akapitzlist"/>
        <w:numPr>
          <w:ilvl w:val="0"/>
          <w:numId w:val="31"/>
        </w:numPr>
        <w:spacing w:before="120" w:after="0" w:line="276" w:lineRule="auto"/>
        <w:ind w:left="851" w:hanging="284"/>
        <w:jc w:val="both"/>
        <w:rPr>
          <w:rFonts w:ascii="Lato" w:hAnsi="Lato" w:cs="Arial"/>
          <w:sz w:val="20"/>
          <w:szCs w:val="20"/>
        </w:rPr>
      </w:pPr>
      <w:r w:rsidRPr="00055ED0">
        <w:rPr>
          <w:rFonts w:ascii="Lato" w:hAnsi="Lato" w:cs="Arial"/>
          <w:sz w:val="20"/>
          <w:szCs w:val="20"/>
        </w:rPr>
        <w:t>znajdują się w sytuacji ekonomicznej i finansowej zapewniającej wykonanie zamówienia wspólnego;</w:t>
      </w:r>
    </w:p>
    <w:p w14:paraId="0251325B" w14:textId="77777777" w:rsidR="00055ED0" w:rsidRPr="00055ED0" w:rsidRDefault="00055ED0" w:rsidP="00055ED0">
      <w:pPr>
        <w:pStyle w:val="Akapitzlist"/>
        <w:numPr>
          <w:ilvl w:val="1"/>
          <w:numId w:val="32"/>
        </w:numPr>
        <w:spacing w:before="120" w:after="0" w:line="276" w:lineRule="auto"/>
        <w:ind w:left="567" w:hanging="283"/>
        <w:jc w:val="both"/>
        <w:rPr>
          <w:rFonts w:ascii="Lato" w:hAnsi="Lato" w:cs="Arial"/>
          <w:sz w:val="20"/>
          <w:szCs w:val="20"/>
        </w:rPr>
      </w:pPr>
      <w:r w:rsidRPr="00055ED0">
        <w:rPr>
          <w:rFonts w:ascii="Lato" w:eastAsia="Times New Roman" w:hAnsi="Lato" w:cs="Arial"/>
          <w:sz w:val="20"/>
          <w:szCs w:val="20"/>
          <w:lang w:eastAsia="x-none"/>
        </w:rPr>
        <w:t>W przypadku niedostarczenia przez Wykonawców dokumentów i oświadczeń potwierdzających spełnianie warunków udziału oraz niepodlegania wykluczeniu w postępowaniu, Zamawiający może wyznaczyć dodatkowy termin w celu ich uzupełnienia.</w:t>
      </w:r>
    </w:p>
    <w:p w14:paraId="000578E5" w14:textId="77777777" w:rsidR="00055ED0" w:rsidRPr="00055ED0" w:rsidRDefault="00055ED0" w:rsidP="00055ED0">
      <w:pPr>
        <w:pStyle w:val="Akapitzlist"/>
        <w:numPr>
          <w:ilvl w:val="1"/>
          <w:numId w:val="32"/>
        </w:numPr>
        <w:spacing w:before="120" w:after="0" w:line="276" w:lineRule="auto"/>
        <w:ind w:left="567" w:hanging="283"/>
        <w:jc w:val="both"/>
        <w:rPr>
          <w:rFonts w:ascii="Lato" w:hAnsi="Lato" w:cs="Arial"/>
          <w:sz w:val="20"/>
          <w:szCs w:val="20"/>
        </w:rPr>
      </w:pPr>
      <w:r w:rsidRPr="00055ED0">
        <w:rPr>
          <w:rFonts w:ascii="Lato" w:hAnsi="Lato" w:cs="Arial"/>
          <w:sz w:val="20"/>
          <w:szCs w:val="20"/>
        </w:rPr>
        <w:t>Wykonawca może przed upływem terminu do składania ofert zmienić lub wycofać ofertę. W przypadku zmiany lub wycofania oferty należy ją opisać odpowiednio adnotacją: Oferta zmieniona albo Oferta wycofana.</w:t>
      </w:r>
    </w:p>
    <w:p w14:paraId="6CFBA6A2" w14:textId="77777777" w:rsidR="00055ED0" w:rsidRPr="00055ED0" w:rsidRDefault="00055ED0" w:rsidP="00055ED0">
      <w:pPr>
        <w:pStyle w:val="Akapitzlist"/>
        <w:numPr>
          <w:ilvl w:val="1"/>
          <w:numId w:val="32"/>
        </w:numPr>
        <w:spacing w:before="120" w:after="0" w:line="276" w:lineRule="auto"/>
        <w:ind w:left="567" w:hanging="283"/>
        <w:jc w:val="both"/>
        <w:rPr>
          <w:rFonts w:ascii="Lato" w:hAnsi="Lato" w:cs="Arial"/>
          <w:sz w:val="20"/>
          <w:szCs w:val="20"/>
        </w:rPr>
      </w:pPr>
      <w:r w:rsidRPr="00055ED0">
        <w:rPr>
          <w:rFonts w:ascii="Lato" w:hAnsi="Lato" w:cs="Arial"/>
          <w:sz w:val="20"/>
          <w:szCs w:val="20"/>
        </w:rPr>
        <w:t>Platforma zakupowa służy wyłącznie do publikacji niniejszego zapytania ofertowego.</w:t>
      </w:r>
    </w:p>
    <w:p w14:paraId="0D348398" w14:textId="77777777" w:rsidR="00055ED0" w:rsidRPr="00055ED0" w:rsidRDefault="00055ED0" w:rsidP="00055ED0">
      <w:pPr>
        <w:pStyle w:val="Akapitzlist"/>
        <w:numPr>
          <w:ilvl w:val="1"/>
          <w:numId w:val="32"/>
        </w:numPr>
        <w:spacing w:before="120" w:after="0" w:line="276" w:lineRule="auto"/>
        <w:ind w:left="567" w:hanging="283"/>
        <w:jc w:val="both"/>
        <w:rPr>
          <w:rFonts w:ascii="Lato" w:hAnsi="Lato" w:cs="Arial"/>
          <w:sz w:val="20"/>
          <w:szCs w:val="20"/>
        </w:rPr>
      </w:pPr>
      <w:r w:rsidRPr="00055ED0">
        <w:rPr>
          <w:rFonts w:ascii="Lato" w:hAnsi="Lato" w:cs="Arial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32A912BF" w14:textId="77777777" w:rsidR="00055ED0" w:rsidRPr="00055ED0" w:rsidRDefault="00055ED0" w:rsidP="00055ED0">
      <w:pPr>
        <w:pStyle w:val="Akapitzlist"/>
        <w:numPr>
          <w:ilvl w:val="1"/>
          <w:numId w:val="32"/>
        </w:numPr>
        <w:spacing w:after="0" w:line="276" w:lineRule="auto"/>
        <w:ind w:left="567" w:hanging="283"/>
        <w:jc w:val="both"/>
        <w:rPr>
          <w:rFonts w:ascii="Lato" w:hAnsi="Lato" w:cs="Arial"/>
          <w:sz w:val="20"/>
          <w:szCs w:val="20"/>
        </w:rPr>
      </w:pPr>
      <w:r w:rsidRPr="00055ED0">
        <w:rPr>
          <w:rFonts w:ascii="Lato" w:hAnsi="Lato" w:cs="Arial"/>
          <w:sz w:val="20"/>
          <w:szCs w:val="20"/>
        </w:rPr>
        <w:t>W kwestiach nieuregulowanych w niniejszym Zapytaniu ofertowym stosuje się przepisy Kodeksu Cywilnego.</w:t>
      </w:r>
    </w:p>
    <w:p w14:paraId="736C9AD9" w14:textId="77777777" w:rsidR="00B416D5" w:rsidRPr="00055ED0" w:rsidRDefault="00B416D5" w:rsidP="00055ED0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5973E302" w14:textId="77777777" w:rsidR="00055ED0" w:rsidRPr="00966BF6" w:rsidRDefault="00B416D5" w:rsidP="00055ED0">
      <w:pPr>
        <w:spacing w:after="0" w:line="240" w:lineRule="auto"/>
        <w:ind w:left="284" w:hanging="284"/>
        <w:jc w:val="both"/>
        <w:rPr>
          <w:rFonts w:ascii="Lato" w:hAnsi="Lato"/>
          <w:b/>
          <w:bCs/>
          <w:sz w:val="20"/>
          <w:szCs w:val="20"/>
        </w:rPr>
      </w:pPr>
      <w:r w:rsidRPr="00055ED0">
        <w:rPr>
          <w:rFonts w:ascii="Lato" w:hAnsi="Lato" w:cs="Times New Roman"/>
          <w:b/>
          <w:sz w:val="20"/>
          <w:szCs w:val="20"/>
        </w:rPr>
        <w:t>VI</w:t>
      </w:r>
      <w:r w:rsidR="000E38BE" w:rsidRPr="00055ED0">
        <w:rPr>
          <w:rFonts w:ascii="Lato" w:hAnsi="Lato" w:cs="Times New Roman"/>
          <w:b/>
          <w:sz w:val="20"/>
          <w:szCs w:val="20"/>
        </w:rPr>
        <w:t>II</w:t>
      </w:r>
      <w:r w:rsidRPr="00055ED0">
        <w:rPr>
          <w:rFonts w:ascii="Lato" w:hAnsi="Lato" w:cs="Times New Roman"/>
          <w:b/>
          <w:sz w:val="20"/>
          <w:szCs w:val="20"/>
        </w:rPr>
        <w:t xml:space="preserve">. </w:t>
      </w:r>
      <w:r w:rsidR="00055ED0" w:rsidRPr="00966BF6">
        <w:rPr>
          <w:rFonts w:ascii="Lato" w:hAnsi="Lato"/>
          <w:b/>
          <w:bCs/>
          <w:sz w:val="20"/>
          <w:szCs w:val="20"/>
        </w:rPr>
        <w:t>KLAUZULA INFORMACYJNA</w:t>
      </w:r>
    </w:p>
    <w:p w14:paraId="4DD898EB" w14:textId="77777777" w:rsidR="00055ED0" w:rsidRDefault="00055ED0" w:rsidP="00055ED0">
      <w:pPr>
        <w:pStyle w:val="Akapitzlist"/>
        <w:spacing w:after="0" w:line="240" w:lineRule="auto"/>
        <w:ind w:left="0"/>
        <w:jc w:val="both"/>
        <w:rPr>
          <w:rFonts w:ascii="Lato" w:hAnsi="Lato"/>
          <w:sz w:val="20"/>
          <w:szCs w:val="20"/>
        </w:rPr>
      </w:pPr>
      <w:r w:rsidRPr="0074140E">
        <w:rPr>
          <w:rFonts w:ascii="Lato" w:hAnsi="Lato"/>
          <w:sz w:val="20"/>
          <w:szCs w:val="20"/>
        </w:rPr>
        <w:t xml:space="preserve"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Dane osobowe przetwarzane są na podstawie umowy w celach związanych z wykonaniem umowy, pomiędzy PHH a Dostawcę. Kategorie danych osobowych zebrane przez PHH dotyczą: od osoby, wskazanej do wykonania umowy, jako osoby kontaktowej: (imię, nazwisko, telefon, e-mail). Podanie danych kontaktowych uznaje się za niezbędne do zawarcia umowy lub w celu osiągnięcia powiązanego celu - wykonania umowy ze Dostawcą. Niedostarczenie danych może skutkować </w:t>
      </w:r>
      <w:r w:rsidRPr="0074140E">
        <w:rPr>
          <w:rFonts w:ascii="Lato" w:hAnsi="Lato"/>
          <w:sz w:val="20"/>
          <w:szCs w:val="20"/>
        </w:rPr>
        <w:lastRenderedPageBreak/>
        <w:t xml:space="preserve">niezdolnością stron do uzyskania pełnych korzyści z określonego celu, tj. wykonania umowy. Twoje dane osobowe zostały dostarczone przez Twoją firmę, tj. stronę łączącej nas umowy. Twoje dane mogą zostać udostępnione podmiotom z grupy PHH lub zewnętrznym usługodawcom. W pewnych okolicznościach, na przykład, jeżeli jest to wymagane przez przepisy prawa lub w celu obrony swoich praw, PHH może ujawniać dane osobowe innym podmiotom trzecim, w tym organom państwowym. Możesz poprosić o kopię takich standardowych klauzul umownych lub by uzyskać do nich dostęp skontaktuj się z inspektorem ochrony danych: pod adresem: iod@phh.pl lub na adres pocztowy : Inspektor Ochrony Danych, Polski Holding Hotelowy sp. z o.o. ul. Komitetu Obrony Robotników 39G, 02-148 Warszawa. 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iod@phh.pl lub na adres pocztowy : Inspektor Ochrony Danych, Polski Holding Hotelowy sp. z o.o. </w:t>
      </w:r>
      <w:r>
        <w:rPr>
          <w:rFonts w:ascii="Lato" w:hAnsi="Lato"/>
          <w:sz w:val="20"/>
          <w:szCs w:val="20"/>
        </w:rPr>
        <w:br/>
      </w:r>
      <w:r w:rsidRPr="0074140E">
        <w:rPr>
          <w:rFonts w:ascii="Lato" w:hAnsi="Lato"/>
          <w:sz w:val="20"/>
          <w:szCs w:val="20"/>
        </w:rPr>
        <w:t>ul. Komitetu Obrony Robotników 39G, 02-148 Warszawa</w:t>
      </w:r>
      <w:r>
        <w:rPr>
          <w:rFonts w:ascii="Lato" w:hAnsi="Lato"/>
          <w:sz w:val="20"/>
          <w:szCs w:val="20"/>
        </w:rPr>
        <w:t>.</w:t>
      </w:r>
    </w:p>
    <w:p w14:paraId="7434633E" w14:textId="096F5D5F" w:rsidR="00055ED0" w:rsidRDefault="00055ED0" w:rsidP="00055ED0">
      <w:pPr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088A6D7E" w14:textId="77777777" w:rsidR="00055ED0" w:rsidRDefault="00055ED0" w:rsidP="00055ED0">
      <w:pPr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5D88D96F" w14:textId="77777777" w:rsidR="00055ED0" w:rsidRDefault="00055ED0" w:rsidP="00055ED0">
      <w:pPr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287D7084" w14:textId="2E232C78" w:rsidR="00B416D5" w:rsidRPr="00055ED0" w:rsidRDefault="00055ED0" w:rsidP="00055ED0">
      <w:pPr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 xml:space="preserve">IX. </w:t>
      </w:r>
      <w:r w:rsidR="00B416D5" w:rsidRPr="00055ED0">
        <w:rPr>
          <w:rFonts w:ascii="Lato" w:hAnsi="Lato" w:cs="Times New Roman"/>
          <w:b/>
          <w:sz w:val="20"/>
          <w:szCs w:val="20"/>
        </w:rPr>
        <w:t>ZAŁĄCZNIKI</w:t>
      </w:r>
    </w:p>
    <w:p w14:paraId="6F525131" w14:textId="43AE5D30" w:rsidR="00B416D5" w:rsidRPr="00055ED0" w:rsidRDefault="00B416D5" w:rsidP="00055ED0">
      <w:pPr>
        <w:pStyle w:val="Akapitzlist"/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55ED0">
        <w:rPr>
          <w:rFonts w:ascii="Lato" w:hAnsi="Lato" w:cs="Times New Roman"/>
          <w:sz w:val="20"/>
          <w:szCs w:val="20"/>
        </w:rPr>
        <w:t xml:space="preserve">Załączniki nr 1 </w:t>
      </w:r>
      <w:r w:rsidR="00055ED0">
        <w:rPr>
          <w:rFonts w:ascii="Lato" w:hAnsi="Lato" w:cs="Times New Roman"/>
          <w:sz w:val="20"/>
          <w:szCs w:val="20"/>
        </w:rPr>
        <w:t>Formularz ofertowy</w:t>
      </w:r>
      <w:r w:rsidRPr="00055ED0">
        <w:rPr>
          <w:rFonts w:ascii="Lato" w:hAnsi="Lato" w:cs="Times New Roman"/>
          <w:sz w:val="20"/>
          <w:szCs w:val="20"/>
        </w:rPr>
        <w:t xml:space="preserve">, </w:t>
      </w:r>
    </w:p>
    <w:p w14:paraId="4401AB74" w14:textId="1A29867A" w:rsidR="00B416D5" w:rsidRPr="00055ED0" w:rsidRDefault="00B416D5" w:rsidP="00055ED0">
      <w:pPr>
        <w:pStyle w:val="Akapitzlist"/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55ED0">
        <w:rPr>
          <w:rFonts w:ascii="Lato" w:hAnsi="Lato" w:cs="Times New Roman"/>
          <w:sz w:val="20"/>
          <w:szCs w:val="20"/>
        </w:rPr>
        <w:t xml:space="preserve">Załącznik nr </w:t>
      </w:r>
      <w:r w:rsidR="007A3630" w:rsidRPr="00055ED0">
        <w:rPr>
          <w:rFonts w:ascii="Lato" w:hAnsi="Lato" w:cs="Times New Roman"/>
          <w:sz w:val="20"/>
          <w:szCs w:val="20"/>
        </w:rPr>
        <w:t xml:space="preserve">2 </w:t>
      </w:r>
      <w:r w:rsidR="00055ED0" w:rsidRPr="00055ED0">
        <w:rPr>
          <w:rFonts w:ascii="Lato" w:eastAsia="Times New Roman" w:hAnsi="Lato" w:cs="Arial"/>
          <w:sz w:val="20"/>
          <w:szCs w:val="20"/>
          <w:lang w:eastAsia="pl-PL"/>
        </w:rPr>
        <w:t xml:space="preserve">Wykaz obiektów i jednostek </w:t>
      </w:r>
      <w:r w:rsidR="00055ED0">
        <w:rPr>
          <w:rFonts w:ascii="Lato" w:eastAsia="Times New Roman" w:hAnsi="Lato" w:cs="Arial"/>
          <w:sz w:val="20"/>
          <w:szCs w:val="20"/>
          <w:lang w:eastAsia="pl-PL"/>
        </w:rPr>
        <w:t>Grupy Kapitałowej</w:t>
      </w:r>
    </w:p>
    <w:p w14:paraId="0E688D50" w14:textId="7C3D89DA" w:rsidR="00191986" w:rsidRPr="00055ED0" w:rsidRDefault="003B0C00" w:rsidP="00055ED0">
      <w:pPr>
        <w:pStyle w:val="Akapitzlist"/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55ED0">
        <w:rPr>
          <w:rFonts w:ascii="Lato" w:hAnsi="Lato" w:cs="Times New Roman"/>
          <w:sz w:val="20"/>
          <w:szCs w:val="20"/>
        </w:rPr>
        <w:t xml:space="preserve">Załącznik nr 3 </w:t>
      </w:r>
      <w:r w:rsidR="00055ED0">
        <w:rPr>
          <w:rFonts w:ascii="Lato" w:hAnsi="Lato" w:cs="Times New Roman"/>
          <w:sz w:val="20"/>
          <w:szCs w:val="20"/>
        </w:rPr>
        <w:t>U</w:t>
      </w:r>
      <w:r w:rsidRPr="00055ED0">
        <w:rPr>
          <w:rFonts w:ascii="Lato" w:hAnsi="Lato" w:cs="Times New Roman"/>
          <w:sz w:val="20"/>
          <w:szCs w:val="20"/>
        </w:rPr>
        <w:t>mow</w:t>
      </w:r>
      <w:r w:rsidR="00055ED0">
        <w:rPr>
          <w:rFonts w:ascii="Lato" w:hAnsi="Lato" w:cs="Times New Roman"/>
          <w:sz w:val="20"/>
          <w:szCs w:val="20"/>
        </w:rPr>
        <w:t>a</w:t>
      </w:r>
      <w:r w:rsidRPr="00055ED0">
        <w:rPr>
          <w:rFonts w:ascii="Lato" w:hAnsi="Lato" w:cs="Times New Roman"/>
          <w:sz w:val="20"/>
          <w:szCs w:val="20"/>
        </w:rPr>
        <w:t>,</w:t>
      </w:r>
    </w:p>
    <w:p w14:paraId="4CA25D36" w14:textId="77777777" w:rsidR="00B416D5" w:rsidRPr="00055ED0" w:rsidRDefault="00B416D5" w:rsidP="00055ED0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26A3AAB0" w14:textId="77777777" w:rsidR="00B416D5" w:rsidRPr="00055ED0" w:rsidRDefault="00B416D5" w:rsidP="00055ED0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55ED0">
        <w:rPr>
          <w:rFonts w:ascii="Lato" w:hAnsi="Lato" w:cs="Times New Roman"/>
          <w:sz w:val="20"/>
          <w:szCs w:val="20"/>
        </w:rPr>
        <w:t>Marcin Prokopiuk</w:t>
      </w:r>
    </w:p>
    <w:p w14:paraId="6FD7DB41" w14:textId="77777777" w:rsidR="00B416D5" w:rsidRPr="00055ED0" w:rsidRDefault="00B416D5" w:rsidP="00055ED0">
      <w:pPr>
        <w:spacing w:line="276" w:lineRule="auto"/>
        <w:rPr>
          <w:rFonts w:ascii="Lato" w:hAnsi="Lato" w:cs="Times New Roman"/>
          <w:sz w:val="20"/>
          <w:szCs w:val="20"/>
        </w:rPr>
      </w:pPr>
      <w:r w:rsidRPr="00055ED0">
        <w:rPr>
          <w:rFonts w:ascii="Lato" w:hAnsi="Lato" w:cs="Times New Roman"/>
          <w:sz w:val="20"/>
          <w:szCs w:val="20"/>
        </w:rPr>
        <w:t>Specjalista ds. Zakupów</w:t>
      </w:r>
    </w:p>
    <w:sectPr w:rsidR="00B416D5" w:rsidRPr="00055ED0" w:rsidSect="000652BB">
      <w:footerReference w:type="default" r:id="rId10"/>
      <w:pgSz w:w="11906" w:h="16838"/>
      <w:pgMar w:top="1418" w:right="1417" w:bottom="1985" w:left="1417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EA16" w14:textId="77777777" w:rsidR="00DB5B93" w:rsidRDefault="00DB5B93" w:rsidP="0011793E">
      <w:pPr>
        <w:spacing w:after="0" w:line="240" w:lineRule="auto"/>
      </w:pPr>
      <w:r>
        <w:separator/>
      </w:r>
    </w:p>
  </w:endnote>
  <w:endnote w:type="continuationSeparator" w:id="0">
    <w:p w14:paraId="06B9082F" w14:textId="77777777" w:rsidR="00DB5B93" w:rsidRDefault="00DB5B93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A11E4B" w:rsidRPr="00492D29" w14:paraId="48305726" w14:textId="77777777" w:rsidTr="000652BB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71823AE" w14:textId="77777777" w:rsidR="00515398" w:rsidRPr="00492D29" w:rsidRDefault="005B4F3A" w:rsidP="000B4AEA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7C73E049" wp14:editId="04705572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341D8E8C" w14:textId="77777777" w:rsidR="00515398" w:rsidRPr="00515398" w:rsidRDefault="00515398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6CF25D82" w14:textId="77777777" w:rsidR="00515398" w:rsidRPr="00515398" w:rsidRDefault="00515398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 w:rsidR="0094232C"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28FA3D76" w14:textId="77777777" w:rsidR="00515398" w:rsidRPr="00515398" w:rsidRDefault="00466013" w:rsidP="00A11E4B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648AB2E1" wp14:editId="37FD51FB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C8B21F" w14:textId="77777777" w:rsidR="000C3973" w:rsidRPr="000C3973" w:rsidRDefault="000C3973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136609DC" w14:textId="77777777" w:rsidR="000C3973" w:rsidRDefault="000C397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8AB2E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29C8B21F" w14:textId="77777777" w:rsidR="000C3973" w:rsidRPr="000C3973" w:rsidRDefault="000C3973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136609DC" w14:textId="77777777" w:rsidR="000C3973" w:rsidRDefault="000C3973"/>
                      </w:txbxContent>
                    </v:textbox>
                  </v:shape>
                </w:pict>
              </mc:Fallback>
            </mc:AlternateContent>
          </w:r>
          <w:r w:rsidR="000C3973"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3EE7C6" wp14:editId="644E4562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28C1912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="00515398"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2314ADD0" w14:textId="77777777" w:rsidR="00515398" w:rsidRPr="00515398" w:rsidRDefault="00515398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6B5CC526" w14:textId="66749792" w:rsidR="00515398" w:rsidRPr="00515398" w:rsidRDefault="00515398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XI</w:t>
          </w:r>
          <w:r w:rsidR="007910D4">
            <w:rPr>
              <w:rFonts w:ascii="Lato Medium" w:hAnsi="Lato Medium"/>
              <w:color w:val="2B2D3A"/>
              <w:spacing w:val="5"/>
              <w:sz w:val="11"/>
              <w:szCs w:val="11"/>
            </w:rPr>
            <w:t>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10432AC" w14:textId="77777777" w:rsidR="00515398" w:rsidRPr="00515398" w:rsidRDefault="00515398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7918D1AA" w14:textId="43F03491" w:rsidR="00515398" w:rsidRPr="00515398" w:rsidRDefault="00A11E4B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="00515398"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="00515398"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5710E3">
            <w:rPr>
              <w:rFonts w:ascii="Lato Medium" w:hAnsi="Lato Medium"/>
              <w:color w:val="2B2D3A"/>
              <w:spacing w:val="5"/>
              <w:sz w:val="11"/>
              <w:szCs w:val="11"/>
            </w:rPr>
            <w:t>1 911 499</w:t>
          </w:r>
          <w:r w:rsidR="00515398"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 </w:t>
          </w:r>
          <w:r w:rsidR="007910D4">
            <w:rPr>
              <w:rFonts w:ascii="Lato Medium" w:hAnsi="Lato Medium"/>
              <w:color w:val="2B2D3A"/>
              <w:spacing w:val="5"/>
              <w:sz w:val="11"/>
              <w:szCs w:val="11"/>
            </w:rPr>
            <w:t>7</w:t>
          </w:r>
          <w:r w:rsidR="00515398"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00 PLN</w:t>
          </w:r>
        </w:p>
      </w:tc>
    </w:tr>
  </w:tbl>
  <w:p w14:paraId="018C3855" w14:textId="77777777" w:rsidR="00492D29" w:rsidRPr="00492D29" w:rsidRDefault="00492D29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4220" w14:textId="77777777" w:rsidR="00DB5B93" w:rsidRDefault="00DB5B93" w:rsidP="0011793E">
      <w:pPr>
        <w:spacing w:after="0" w:line="240" w:lineRule="auto"/>
      </w:pPr>
      <w:r>
        <w:separator/>
      </w:r>
    </w:p>
  </w:footnote>
  <w:footnote w:type="continuationSeparator" w:id="0">
    <w:p w14:paraId="4CDEEFA6" w14:textId="77777777" w:rsidR="00DB5B93" w:rsidRDefault="00DB5B93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03F"/>
    <w:multiLevelType w:val="hybridMultilevel"/>
    <w:tmpl w:val="4D88B232"/>
    <w:lvl w:ilvl="0" w:tplc="D41CC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4ED9"/>
    <w:multiLevelType w:val="hybridMultilevel"/>
    <w:tmpl w:val="3BE89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B214B"/>
    <w:multiLevelType w:val="hybridMultilevel"/>
    <w:tmpl w:val="B2086742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0F2F"/>
    <w:multiLevelType w:val="hybridMultilevel"/>
    <w:tmpl w:val="EA7074B8"/>
    <w:lvl w:ilvl="0" w:tplc="2024680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5B0F9A"/>
    <w:multiLevelType w:val="hybridMultilevel"/>
    <w:tmpl w:val="BB82E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60C0"/>
    <w:multiLevelType w:val="hybridMultilevel"/>
    <w:tmpl w:val="EBB659F4"/>
    <w:lvl w:ilvl="0" w:tplc="6E04F8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033E"/>
    <w:multiLevelType w:val="hybridMultilevel"/>
    <w:tmpl w:val="FC1C76F0"/>
    <w:lvl w:ilvl="0" w:tplc="3CEEDD86">
      <w:numFmt w:val="bullet"/>
      <w:lvlText w:val="-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82BD9"/>
    <w:multiLevelType w:val="hybridMultilevel"/>
    <w:tmpl w:val="993ABF0A"/>
    <w:lvl w:ilvl="0" w:tplc="C3B8DF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71CA7"/>
    <w:multiLevelType w:val="hybridMultilevel"/>
    <w:tmpl w:val="DF3EC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946FAA"/>
    <w:multiLevelType w:val="hybridMultilevel"/>
    <w:tmpl w:val="B39E3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063D"/>
    <w:multiLevelType w:val="hybridMultilevel"/>
    <w:tmpl w:val="08423D54"/>
    <w:lvl w:ilvl="0" w:tplc="4752A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A73DA"/>
    <w:multiLevelType w:val="hybridMultilevel"/>
    <w:tmpl w:val="9FD425D4"/>
    <w:lvl w:ilvl="0" w:tplc="AE6C10FA">
      <w:start w:val="1"/>
      <w:numFmt w:val="decimal"/>
      <w:lvlText w:val="%1)"/>
      <w:lvlJc w:val="left"/>
      <w:pPr>
        <w:ind w:left="43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 w15:restartNumberingAfterBreak="0">
    <w:nsid w:val="318A4AD1"/>
    <w:multiLevelType w:val="hybridMultilevel"/>
    <w:tmpl w:val="497C8DE4"/>
    <w:lvl w:ilvl="0" w:tplc="EC12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35EB"/>
    <w:multiLevelType w:val="hybridMultilevel"/>
    <w:tmpl w:val="CA862228"/>
    <w:lvl w:ilvl="0" w:tplc="862EF65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C64924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9B8A8B68">
      <w:start w:val="1"/>
      <w:numFmt w:val="lowerLetter"/>
      <w:lvlText w:val="%3)"/>
      <w:lvlJc w:val="left"/>
      <w:pPr>
        <w:ind w:left="2340" w:hanging="360"/>
      </w:pPr>
      <w:rPr>
        <w:rFonts w:ascii="Lato" w:hAnsi="Lato" w:cstheme="minorBidi" w:hint="default"/>
        <w:b w:val="0"/>
      </w:rPr>
    </w:lvl>
    <w:lvl w:ilvl="3" w:tplc="169010F2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Bidi" w:hint="default"/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21F73"/>
    <w:multiLevelType w:val="hybridMultilevel"/>
    <w:tmpl w:val="A106EF4C"/>
    <w:lvl w:ilvl="0" w:tplc="F41C9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419B4"/>
    <w:multiLevelType w:val="hybridMultilevel"/>
    <w:tmpl w:val="16D8C8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92D1130"/>
    <w:multiLevelType w:val="hybridMultilevel"/>
    <w:tmpl w:val="07F497C4"/>
    <w:lvl w:ilvl="0" w:tplc="E430B14A">
      <w:start w:val="1"/>
      <w:numFmt w:val="lowerLetter"/>
      <w:lvlText w:val="%1)"/>
      <w:lvlJc w:val="left"/>
      <w:pPr>
        <w:ind w:left="1080" w:hanging="360"/>
      </w:pPr>
      <w:rPr>
        <w:rFonts w:ascii="Lato" w:hAnsi="Lato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D11B32"/>
    <w:multiLevelType w:val="hybridMultilevel"/>
    <w:tmpl w:val="A2B81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3517F5"/>
    <w:multiLevelType w:val="hybridMultilevel"/>
    <w:tmpl w:val="7C2C260C"/>
    <w:lvl w:ilvl="0" w:tplc="E398E3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FE06E1"/>
    <w:multiLevelType w:val="hybridMultilevel"/>
    <w:tmpl w:val="22E06E4C"/>
    <w:lvl w:ilvl="0" w:tplc="F3D85A04">
      <w:start w:val="1"/>
      <w:numFmt w:val="decimal"/>
      <w:lvlText w:val="%1)"/>
      <w:lvlJc w:val="left"/>
      <w:pPr>
        <w:ind w:left="360" w:hanging="360"/>
      </w:pPr>
      <w:rPr>
        <w:rFonts w:ascii="Lato" w:eastAsiaTheme="minorHAnsi" w:hAnsi="Lato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2059EF"/>
    <w:multiLevelType w:val="multilevel"/>
    <w:tmpl w:val="A748F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b w:val="0"/>
        <w:sz w:val="2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  <w:sz w:val="20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  <w:sz w:val="20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  <w:sz w:val="20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  <w:sz w:val="20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  <w:sz w:val="20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  <w:sz w:val="20"/>
      </w:rPr>
    </w:lvl>
  </w:abstractNum>
  <w:abstractNum w:abstractNumId="21" w15:restartNumberingAfterBreak="0">
    <w:nsid w:val="5A192DD1"/>
    <w:multiLevelType w:val="hybridMultilevel"/>
    <w:tmpl w:val="242AB5D6"/>
    <w:lvl w:ilvl="0" w:tplc="868294E8">
      <w:start w:val="1"/>
      <w:numFmt w:val="decimal"/>
      <w:lvlText w:val="%1)"/>
      <w:lvlJc w:val="left"/>
      <w:pPr>
        <w:ind w:left="1117" w:hanging="360"/>
      </w:pPr>
      <w:rPr>
        <w:rFonts w:ascii="Lato" w:eastAsiaTheme="minorHAnsi" w:hAnsi="Lato" w:cs="Calibri Ligh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5C8D4F96"/>
    <w:multiLevelType w:val="hybridMultilevel"/>
    <w:tmpl w:val="7F8CA22A"/>
    <w:lvl w:ilvl="0" w:tplc="D3C4B47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01B4F"/>
    <w:multiLevelType w:val="hybridMultilevel"/>
    <w:tmpl w:val="9940D44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EF659C2"/>
    <w:multiLevelType w:val="hybridMultilevel"/>
    <w:tmpl w:val="839C7E04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E0A7A"/>
    <w:multiLevelType w:val="hybridMultilevel"/>
    <w:tmpl w:val="C756BBEC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E83039A6">
      <w:start w:val="1"/>
      <w:numFmt w:val="decimal"/>
      <w:lvlText w:val="%4."/>
      <w:lvlJc w:val="left"/>
      <w:pPr>
        <w:ind w:left="322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3B7D3E"/>
    <w:multiLevelType w:val="hybridMultilevel"/>
    <w:tmpl w:val="156C5060"/>
    <w:lvl w:ilvl="0" w:tplc="4FE6AA56">
      <w:start w:val="1"/>
      <w:numFmt w:val="lowerLetter"/>
      <w:lvlText w:val="%1)"/>
      <w:lvlJc w:val="left"/>
      <w:pPr>
        <w:ind w:left="1440" w:hanging="360"/>
      </w:pPr>
      <w:rPr>
        <w:rFonts w:ascii="Lato" w:eastAsiaTheme="minorHAnsi" w:hAnsi="Lat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CE4C8A0">
      <w:start w:val="1"/>
      <w:numFmt w:val="decimal"/>
      <w:lvlText w:val="%4."/>
      <w:lvlJc w:val="left"/>
      <w:pPr>
        <w:ind w:left="3600" w:hanging="360"/>
      </w:pPr>
      <w:rPr>
        <w:b w:val="0"/>
        <w:bCs/>
      </w:rPr>
    </w:lvl>
    <w:lvl w:ilvl="4" w:tplc="B11AD586">
      <w:start w:val="1"/>
      <w:numFmt w:val="lowerLetter"/>
      <w:lvlText w:val="%5)"/>
      <w:lvlJc w:val="left"/>
      <w:pPr>
        <w:ind w:left="4320" w:hanging="360"/>
      </w:pPr>
      <w:rPr>
        <w:rFonts w:ascii="Lato" w:eastAsiaTheme="minorHAnsi" w:hAnsi="Lato" w:cs="Arial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D815E1"/>
    <w:multiLevelType w:val="hybridMultilevel"/>
    <w:tmpl w:val="08423D54"/>
    <w:lvl w:ilvl="0" w:tplc="4752A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D65A3"/>
    <w:multiLevelType w:val="hybridMultilevel"/>
    <w:tmpl w:val="F73EBF18"/>
    <w:lvl w:ilvl="0" w:tplc="65BC7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500BA"/>
    <w:multiLevelType w:val="hybridMultilevel"/>
    <w:tmpl w:val="26504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D10A57"/>
    <w:multiLevelType w:val="hybridMultilevel"/>
    <w:tmpl w:val="BDC6D308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12DD4"/>
    <w:multiLevelType w:val="hybridMultilevel"/>
    <w:tmpl w:val="F04E914A"/>
    <w:lvl w:ilvl="0" w:tplc="65BC771A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43BD3"/>
    <w:multiLevelType w:val="hybridMultilevel"/>
    <w:tmpl w:val="2F009556"/>
    <w:lvl w:ilvl="0" w:tplc="818E84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76193486">
    <w:abstractNumId w:val="32"/>
  </w:num>
  <w:num w:numId="2" w16cid:durableId="56511304">
    <w:abstractNumId w:val="6"/>
  </w:num>
  <w:num w:numId="3" w16cid:durableId="1258246820">
    <w:abstractNumId w:val="14"/>
  </w:num>
  <w:num w:numId="4" w16cid:durableId="1983727335">
    <w:abstractNumId w:val="28"/>
  </w:num>
  <w:num w:numId="5" w16cid:durableId="794060282">
    <w:abstractNumId w:val="24"/>
  </w:num>
  <w:num w:numId="6" w16cid:durableId="261380003">
    <w:abstractNumId w:val="31"/>
  </w:num>
  <w:num w:numId="7" w16cid:durableId="138959753">
    <w:abstractNumId w:val="2"/>
  </w:num>
  <w:num w:numId="8" w16cid:durableId="474563697">
    <w:abstractNumId w:val="27"/>
  </w:num>
  <w:num w:numId="9" w16cid:durableId="427624391">
    <w:abstractNumId w:val="5"/>
  </w:num>
  <w:num w:numId="10" w16cid:durableId="567157984">
    <w:abstractNumId w:val="18"/>
  </w:num>
  <w:num w:numId="11" w16cid:durableId="598833975">
    <w:abstractNumId w:val="16"/>
  </w:num>
  <w:num w:numId="12" w16cid:durableId="596447087">
    <w:abstractNumId w:val="15"/>
  </w:num>
  <w:num w:numId="13" w16cid:durableId="814683891">
    <w:abstractNumId w:val="8"/>
  </w:num>
  <w:num w:numId="14" w16cid:durableId="1078552505">
    <w:abstractNumId w:val="1"/>
  </w:num>
  <w:num w:numId="15" w16cid:durableId="1548495586">
    <w:abstractNumId w:val="20"/>
  </w:num>
  <w:num w:numId="16" w16cid:durableId="644092161">
    <w:abstractNumId w:val="23"/>
  </w:num>
  <w:num w:numId="17" w16cid:durableId="965432425">
    <w:abstractNumId w:val="17"/>
  </w:num>
  <w:num w:numId="18" w16cid:durableId="675762946">
    <w:abstractNumId w:val="29"/>
  </w:num>
  <w:num w:numId="19" w16cid:durableId="901596608">
    <w:abstractNumId w:val="22"/>
  </w:num>
  <w:num w:numId="20" w16cid:durableId="1796174224">
    <w:abstractNumId w:val="25"/>
  </w:num>
  <w:num w:numId="21" w16cid:durableId="1182083751">
    <w:abstractNumId w:val="30"/>
  </w:num>
  <w:num w:numId="22" w16cid:durableId="296029335">
    <w:abstractNumId w:val="9"/>
  </w:num>
  <w:num w:numId="23" w16cid:durableId="16987729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9858655">
    <w:abstractNumId w:val="4"/>
  </w:num>
  <w:num w:numId="25" w16cid:durableId="1670449887">
    <w:abstractNumId w:val="21"/>
  </w:num>
  <w:num w:numId="26" w16cid:durableId="850921714">
    <w:abstractNumId w:val="10"/>
  </w:num>
  <w:num w:numId="27" w16cid:durableId="1174494550">
    <w:abstractNumId w:val="7"/>
  </w:num>
  <w:num w:numId="28" w16cid:durableId="134641806">
    <w:abstractNumId w:val="33"/>
  </w:num>
  <w:num w:numId="29" w16cid:durableId="1636331966">
    <w:abstractNumId w:val="0"/>
  </w:num>
  <w:num w:numId="30" w16cid:durableId="1855873374">
    <w:abstractNumId w:val="12"/>
  </w:num>
  <w:num w:numId="31" w16cid:durableId="1400785525">
    <w:abstractNumId w:val="19"/>
  </w:num>
  <w:num w:numId="32" w16cid:durableId="17471453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1377000">
    <w:abstractNumId w:val="3"/>
  </w:num>
  <w:num w:numId="34" w16cid:durableId="16859406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2125B"/>
    <w:rsid w:val="00055ED0"/>
    <w:rsid w:val="000652BB"/>
    <w:rsid w:val="00075DAF"/>
    <w:rsid w:val="000824D0"/>
    <w:rsid w:val="0009353A"/>
    <w:rsid w:val="000A30F5"/>
    <w:rsid w:val="000B41E7"/>
    <w:rsid w:val="000B4AEA"/>
    <w:rsid w:val="000C3973"/>
    <w:rsid w:val="000E38BE"/>
    <w:rsid w:val="000F3E88"/>
    <w:rsid w:val="00100069"/>
    <w:rsid w:val="00103FE9"/>
    <w:rsid w:val="0011793E"/>
    <w:rsid w:val="0012086A"/>
    <w:rsid w:val="00120ECC"/>
    <w:rsid w:val="001255B6"/>
    <w:rsid w:val="00125F31"/>
    <w:rsid w:val="0013460C"/>
    <w:rsid w:val="0014272B"/>
    <w:rsid w:val="00157ED4"/>
    <w:rsid w:val="001759EA"/>
    <w:rsid w:val="00191986"/>
    <w:rsid w:val="00191C46"/>
    <w:rsid w:val="001921AC"/>
    <w:rsid w:val="001A49BF"/>
    <w:rsid w:val="001B29AD"/>
    <w:rsid w:val="001D1754"/>
    <w:rsid w:val="001D3ACF"/>
    <w:rsid w:val="001F51FE"/>
    <w:rsid w:val="001F7BD0"/>
    <w:rsid w:val="00203758"/>
    <w:rsid w:val="00203D3D"/>
    <w:rsid w:val="00206DD2"/>
    <w:rsid w:val="00207033"/>
    <w:rsid w:val="00221536"/>
    <w:rsid w:val="00232CF3"/>
    <w:rsid w:val="0025602F"/>
    <w:rsid w:val="00257100"/>
    <w:rsid w:val="00266286"/>
    <w:rsid w:val="00267F8C"/>
    <w:rsid w:val="0027004D"/>
    <w:rsid w:val="002707E8"/>
    <w:rsid w:val="002817E6"/>
    <w:rsid w:val="00281DAF"/>
    <w:rsid w:val="002958C6"/>
    <w:rsid w:val="002B25ED"/>
    <w:rsid w:val="002C1ECD"/>
    <w:rsid w:val="002C54C7"/>
    <w:rsid w:val="002C797E"/>
    <w:rsid w:val="002D5F33"/>
    <w:rsid w:val="002D77A5"/>
    <w:rsid w:val="002E20B2"/>
    <w:rsid w:val="002E5350"/>
    <w:rsid w:val="002F02E7"/>
    <w:rsid w:val="00326FEC"/>
    <w:rsid w:val="00330AD6"/>
    <w:rsid w:val="0034252A"/>
    <w:rsid w:val="00345296"/>
    <w:rsid w:val="00351CD1"/>
    <w:rsid w:val="00356A7C"/>
    <w:rsid w:val="00364863"/>
    <w:rsid w:val="00392727"/>
    <w:rsid w:val="003A0800"/>
    <w:rsid w:val="003A3B81"/>
    <w:rsid w:val="003A55C5"/>
    <w:rsid w:val="003A7AE3"/>
    <w:rsid w:val="003B0C00"/>
    <w:rsid w:val="003C130E"/>
    <w:rsid w:val="003C3E7E"/>
    <w:rsid w:val="003C5FA8"/>
    <w:rsid w:val="003D593A"/>
    <w:rsid w:val="003D628D"/>
    <w:rsid w:val="004027D9"/>
    <w:rsid w:val="00416389"/>
    <w:rsid w:val="004211CF"/>
    <w:rsid w:val="004303F5"/>
    <w:rsid w:val="004415E5"/>
    <w:rsid w:val="00442083"/>
    <w:rsid w:val="00466013"/>
    <w:rsid w:val="0049185F"/>
    <w:rsid w:val="00492D29"/>
    <w:rsid w:val="004B0D98"/>
    <w:rsid w:val="004B62F6"/>
    <w:rsid w:val="004C63D7"/>
    <w:rsid w:val="004D07C0"/>
    <w:rsid w:val="004D563A"/>
    <w:rsid w:val="004F50D5"/>
    <w:rsid w:val="00515398"/>
    <w:rsid w:val="005223A1"/>
    <w:rsid w:val="005710E3"/>
    <w:rsid w:val="00590896"/>
    <w:rsid w:val="005921E3"/>
    <w:rsid w:val="005B4F2D"/>
    <w:rsid w:val="005B4F3A"/>
    <w:rsid w:val="005C4545"/>
    <w:rsid w:val="005D1772"/>
    <w:rsid w:val="005D559D"/>
    <w:rsid w:val="005D5A3C"/>
    <w:rsid w:val="005F0077"/>
    <w:rsid w:val="0061697A"/>
    <w:rsid w:val="006236FD"/>
    <w:rsid w:val="00626ED0"/>
    <w:rsid w:val="00631F36"/>
    <w:rsid w:val="006603B4"/>
    <w:rsid w:val="0068014C"/>
    <w:rsid w:val="006879FE"/>
    <w:rsid w:val="006900C1"/>
    <w:rsid w:val="00692862"/>
    <w:rsid w:val="006972A9"/>
    <w:rsid w:val="006A5CF4"/>
    <w:rsid w:val="006F1C5D"/>
    <w:rsid w:val="0070438C"/>
    <w:rsid w:val="00721E26"/>
    <w:rsid w:val="00726D91"/>
    <w:rsid w:val="0073722E"/>
    <w:rsid w:val="00743AE8"/>
    <w:rsid w:val="00754F22"/>
    <w:rsid w:val="00774929"/>
    <w:rsid w:val="007910D4"/>
    <w:rsid w:val="00791C1F"/>
    <w:rsid w:val="007A3630"/>
    <w:rsid w:val="007A7634"/>
    <w:rsid w:val="007B1A25"/>
    <w:rsid w:val="007E2B59"/>
    <w:rsid w:val="007E3A76"/>
    <w:rsid w:val="007F1645"/>
    <w:rsid w:val="007F208A"/>
    <w:rsid w:val="007F2F49"/>
    <w:rsid w:val="00807107"/>
    <w:rsid w:val="00820F2E"/>
    <w:rsid w:val="00831679"/>
    <w:rsid w:val="00856198"/>
    <w:rsid w:val="008645CB"/>
    <w:rsid w:val="008735FB"/>
    <w:rsid w:val="00885FEF"/>
    <w:rsid w:val="00891E60"/>
    <w:rsid w:val="00893DBC"/>
    <w:rsid w:val="008961FA"/>
    <w:rsid w:val="008B683E"/>
    <w:rsid w:val="008C3267"/>
    <w:rsid w:val="008D76CB"/>
    <w:rsid w:val="008E15D6"/>
    <w:rsid w:val="008F1F2B"/>
    <w:rsid w:val="008F2BD1"/>
    <w:rsid w:val="008F49E1"/>
    <w:rsid w:val="00910DDF"/>
    <w:rsid w:val="00913197"/>
    <w:rsid w:val="0094232C"/>
    <w:rsid w:val="00943856"/>
    <w:rsid w:val="00944FBE"/>
    <w:rsid w:val="009660D5"/>
    <w:rsid w:val="00982F47"/>
    <w:rsid w:val="00984DD7"/>
    <w:rsid w:val="00986B02"/>
    <w:rsid w:val="009973B8"/>
    <w:rsid w:val="009C5A4B"/>
    <w:rsid w:val="009D6679"/>
    <w:rsid w:val="009D75B8"/>
    <w:rsid w:val="009F5FBF"/>
    <w:rsid w:val="00A11E4B"/>
    <w:rsid w:val="00A264D4"/>
    <w:rsid w:val="00A92810"/>
    <w:rsid w:val="00A95672"/>
    <w:rsid w:val="00AA4E79"/>
    <w:rsid w:val="00AA6211"/>
    <w:rsid w:val="00AB44FE"/>
    <w:rsid w:val="00AC1BB8"/>
    <w:rsid w:val="00AD5395"/>
    <w:rsid w:val="00AE1113"/>
    <w:rsid w:val="00AF4BC8"/>
    <w:rsid w:val="00B141E9"/>
    <w:rsid w:val="00B15DEC"/>
    <w:rsid w:val="00B22E91"/>
    <w:rsid w:val="00B35251"/>
    <w:rsid w:val="00B416D5"/>
    <w:rsid w:val="00B53B6F"/>
    <w:rsid w:val="00B74ED6"/>
    <w:rsid w:val="00B91B79"/>
    <w:rsid w:val="00BA1863"/>
    <w:rsid w:val="00BB7FAE"/>
    <w:rsid w:val="00BC7D1C"/>
    <w:rsid w:val="00BF2B12"/>
    <w:rsid w:val="00BF2BDA"/>
    <w:rsid w:val="00BF6EB2"/>
    <w:rsid w:val="00C02663"/>
    <w:rsid w:val="00C06344"/>
    <w:rsid w:val="00C11AE0"/>
    <w:rsid w:val="00C12FFC"/>
    <w:rsid w:val="00C17233"/>
    <w:rsid w:val="00C21268"/>
    <w:rsid w:val="00C32F92"/>
    <w:rsid w:val="00C3466C"/>
    <w:rsid w:val="00C5150F"/>
    <w:rsid w:val="00C55A39"/>
    <w:rsid w:val="00C56DB8"/>
    <w:rsid w:val="00C756AB"/>
    <w:rsid w:val="00C76BAD"/>
    <w:rsid w:val="00C815CD"/>
    <w:rsid w:val="00C84F1A"/>
    <w:rsid w:val="00C917C6"/>
    <w:rsid w:val="00CA10B4"/>
    <w:rsid w:val="00CA20C8"/>
    <w:rsid w:val="00CB4CC6"/>
    <w:rsid w:val="00CC701A"/>
    <w:rsid w:val="00CD7754"/>
    <w:rsid w:val="00D16CE8"/>
    <w:rsid w:val="00D348E3"/>
    <w:rsid w:val="00D54EDF"/>
    <w:rsid w:val="00D665DD"/>
    <w:rsid w:val="00D91D01"/>
    <w:rsid w:val="00DA4884"/>
    <w:rsid w:val="00DB5B93"/>
    <w:rsid w:val="00DD79E0"/>
    <w:rsid w:val="00DF7836"/>
    <w:rsid w:val="00E027BF"/>
    <w:rsid w:val="00E22472"/>
    <w:rsid w:val="00E415C9"/>
    <w:rsid w:val="00E4215F"/>
    <w:rsid w:val="00E4594A"/>
    <w:rsid w:val="00E4615A"/>
    <w:rsid w:val="00E76E8A"/>
    <w:rsid w:val="00E77F00"/>
    <w:rsid w:val="00E85A56"/>
    <w:rsid w:val="00E97B3C"/>
    <w:rsid w:val="00ED33FD"/>
    <w:rsid w:val="00EE3490"/>
    <w:rsid w:val="00EF14A9"/>
    <w:rsid w:val="00F071DF"/>
    <w:rsid w:val="00F25019"/>
    <w:rsid w:val="00F37282"/>
    <w:rsid w:val="00F63879"/>
    <w:rsid w:val="00F8388B"/>
    <w:rsid w:val="00F94076"/>
    <w:rsid w:val="00F952DC"/>
    <w:rsid w:val="00FA1E6A"/>
    <w:rsid w:val="00FA3A3F"/>
    <w:rsid w:val="00FA54E0"/>
    <w:rsid w:val="00FA684C"/>
    <w:rsid w:val="00FB27E8"/>
    <w:rsid w:val="00FC1778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72B61"/>
  <w15:docId w15:val="{3B039684-0196-4E22-A9B7-29FBA6CE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34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9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F2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5FB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603B4"/>
    <w:rPr>
      <w:b/>
      <w:bCs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3B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rokopiuk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cin.prokopiuk@phh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FA51-063D-491E-B7F9-056ECAA5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1914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kropka</dc:creator>
  <cp:lastModifiedBy>Marcin Prokopiuk</cp:lastModifiedBy>
  <cp:revision>2</cp:revision>
  <cp:lastPrinted>2021-11-05T13:25:00Z</cp:lastPrinted>
  <dcterms:created xsi:type="dcterms:W3CDTF">2023-03-16T09:16:00Z</dcterms:created>
  <dcterms:modified xsi:type="dcterms:W3CDTF">2023-03-16T09:16:00Z</dcterms:modified>
</cp:coreProperties>
</file>