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7A29" w14:textId="7E0A7C5A" w:rsidR="00191845" w:rsidRPr="002A1E54" w:rsidRDefault="00D00ACC" w:rsidP="00A87967">
      <w:pPr>
        <w:pStyle w:val="Tekstpodstawowy"/>
        <w:spacing w:after="240" w:line="276" w:lineRule="auto"/>
        <w:ind w:left="284"/>
        <w:jc w:val="center"/>
        <w:rPr>
          <w:rFonts w:ascii="Lato" w:hAnsi="Lato"/>
          <w:b/>
          <w:sz w:val="20"/>
        </w:rPr>
      </w:pPr>
      <w:r w:rsidRPr="002A1E54">
        <w:rPr>
          <w:rFonts w:ascii="Lato" w:hAnsi="Lato"/>
          <w:b/>
          <w:sz w:val="20"/>
        </w:rPr>
        <w:t xml:space="preserve">UMOWA </w:t>
      </w:r>
      <w:r w:rsidRPr="002A1E54">
        <w:rPr>
          <w:rFonts w:ascii="Lato" w:hAnsi="Lato" w:cstheme="minorHAnsi"/>
          <w:b/>
          <w:sz w:val="20"/>
        </w:rPr>
        <w:t>O WSPÓŁPRACY W ZAKRESIE DOSTAWY</w:t>
      </w:r>
      <w:r w:rsidRPr="002A1E54">
        <w:rPr>
          <w:rFonts w:ascii="Lato" w:hAnsi="Lato" w:cstheme="minorHAnsi"/>
          <w:sz w:val="20"/>
        </w:rPr>
        <w:t xml:space="preserve"> </w:t>
      </w:r>
      <w:r w:rsidRPr="002A1E54">
        <w:rPr>
          <w:rFonts w:ascii="Lato" w:hAnsi="Lato" w:cstheme="minorHAnsi"/>
          <w:b/>
          <w:sz w:val="20"/>
        </w:rPr>
        <w:t xml:space="preserve">WRAZ Z USŁUGĄ INSTALACJI URZĄDZEŃ </w:t>
      </w:r>
      <w:r w:rsidR="00560701" w:rsidRPr="002A1E54">
        <w:rPr>
          <w:rFonts w:ascii="Lato" w:hAnsi="Lato" w:cstheme="minorHAnsi"/>
          <w:b/>
          <w:sz w:val="20"/>
        </w:rPr>
        <w:t xml:space="preserve">MROŹNI i </w:t>
      </w:r>
      <w:r w:rsidR="00434542" w:rsidRPr="002A1E54">
        <w:rPr>
          <w:rFonts w:ascii="Lato" w:hAnsi="Lato" w:cstheme="minorHAnsi"/>
          <w:b/>
          <w:sz w:val="20"/>
        </w:rPr>
        <w:t>CHŁODNI</w:t>
      </w:r>
    </w:p>
    <w:p w14:paraId="0E024460" w14:textId="58209446" w:rsidR="00191845" w:rsidRPr="002A1E54" w:rsidRDefault="00191845" w:rsidP="00A87967">
      <w:pPr>
        <w:pStyle w:val="Body"/>
        <w:spacing w:after="240" w:line="276" w:lineRule="auto"/>
        <w:ind w:left="284"/>
        <w:rPr>
          <w:rFonts w:ascii="Lato" w:hAnsi="Lato"/>
          <w:szCs w:val="20"/>
        </w:rPr>
      </w:pPr>
      <w:r w:rsidRPr="002A1E54">
        <w:rPr>
          <w:rFonts w:ascii="Lato" w:hAnsi="Lato"/>
          <w:szCs w:val="20"/>
        </w:rPr>
        <w:t>zwana dalej „</w:t>
      </w:r>
      <w:r w:rsidRPr="002A1E54">
        <w:rPr>
          <w:rFonts w:ascii="Lato" w:hAnsi="Lato"/>
          <w:b/>
          <w:szCs w:val="20"/>
        </w:rPr>
        <w:t>Umową</w:t>
      </w:r>
      <w:r w:rsidRPr="002A1E54">
        <w:rPr>
          <w:rFonts w:ascii="Lato" w:hAnsi="Lato"/>
          <w:szCs w:val="20"/>
        </w:rPr>
        <w:t>”</w:t>
      </w:r>
      <w:r w:rsidR="00830B8C" w:rsidRPr="002A1E54">
        <w:rPr>
          <w:rFonts w:ascii="Lato" w:hAnsi="Lato"/>
          <w:szCs w:val="20"/>
        </w:rPr>
        <w:t>,</w:t>
      </w:r>
      <w:r w:rsidRPr="002A1E54">
        <w:rPr>
          <w:rFonts w:ascii="Lato" w:hAnsi="Lato"/>
          <w:szCs w:val="20"/>
        </w:rPr>
        <w:t xml:space="preserve"> zostaje zawarta w dniu </w:t>
      </w:r>
      <w:r w:rsidR="00D00ACC" w:rsidRPr="002A1E54">
        <w:rPr>
          <w:rFonts w:ascii="Lato" w:hAnsi="Lato"/>
          <w:szCs w:val="20"/>
        </w:rPr>
        <w:t>………………………</w:t>
      </w:r>
      <w:r w:rsidR="00434542" w:rsidRPr="002A1E54">
        <w:rPr>
          <w:rFonts w:ascii="Lato" w:hAnsi="Lato"/>
          <w:szCs w:val="20"/>
        </w:rPr>
        <w:t>……..</w:t>
      </w:r>
      <w:r w:rsidR="00B027A1" w:rsidRPr="002A1E54">
        <w:rPr>
          <w:rFonts w:ascii="Lato" w:hAnsi="Lato"/>
          <w:szCs w:val="20"/>
        </w:rPr>
        <w:t xml:space="preserve"> </w:t>
      </w:r>
      <w:r w:rsidRPr="002A1E54">
        <w:rPr>
          <w:rFonts w:ascii="Lato" w:hAnsi="Lato"/>
          <w:szCs w:val="20"/>
        </w:rPr>
        <w:t>roku w Warszawie pomiędzy:</w:t>
      </w:r>
    </w:p>
    <w:p w14:paraId="6B01169B" w14:textId="3366EE1F" w:rsidR="00560701" w:rsidRPr="002A1E54" w:rsidRDefault="00766180" w:rsidP="00A87967">
      <w:pPr>
        <w:pStyle w:val="Normalny1"/>
        <w:spacing w:after="120"/>
        <w:jc w:val="both"/>
        <w:rPr>
          <w:rFonts w:ascii="Lato" w:hAnsi="Lato"/>
          <w:color w:val="auto"/>
          <w:kern w:val="32"/>
          <w:sz w:val="20"/>
          <w:szCs w:val="20"/>
        </w:rPr>
      </w:pPr>
      <w:bookmarkStart w:id="0" w:name="_Hlk103345247"/>
      <w:r w:rsidRPr="002A1E54">
        <w:rPr>
          <w:rFonts w:ascii="Lato" w:hAnsi="Lato" w:cs="Times New Roman"/>
          <w:b/>
          <w:sz w:val="20"/>
          <w:szCs w:val="20"/>
        </w:rPr>
        <w:t xml:space="preserve">Polskim Holdingiem Hotelowym Sp. z o.o. </w:t>
      </w:r>
      <w:r w:rsidRPr="002A1E54">
        <w:rPr>
          <w:rFonts w:ascii="Lato" w:hAnsi="Lato" w:cs="Times New Roman"/>
          <w:sz w:val="20"/>
          <w:szCs w:val="20"/>
        </w:rPr>
        <w:t>z siedzibą w Warszawie (02-148), przy ul. Komitetu Obrony Robotników 39G, 02-148 Warszawa, wpisaną do rejestru przedsiębiorców Krajowego Rejestru Sądowego prowadzonego przez Sąd Rejonowy dla m.st. Warszawy w Warszawie, XIV Wydział Gospodarczy KRS pod numerem 0000047774, posiadającą numer NIP: 5222482605 oraz numer REGON: 016046030, o kapitale zakładowym w wysokości: 1 711 499 700,00 PLN</w:t>
      </w:r>
      <w:r w:rsidRPr="002A1E54">
        <w:rPr>
          <w:rStyle w:val="FontStyle25"/>
          <w:rFonts w:ascii="Lato" w:hAnsi="Lato"/>
          <w:color w:val="auto"/>
          <w:kern w:val="32"/>
          <w:sz w:val="20"/>
          <w:szCs w:val="20"/>
        </w:rPr>
        <w:t xml:space="preserve">, </w:t>
      </w:r>
      <w:bookmarkStart w:id="1" w:name="_Hlk101447748"/>
      <w:r w:rsidRPr="002A1E54">
        <w:rPr>
          <w:rStyle w:val="FontStyle25"/>
          <w:rFonts w:ascii="Lato" w:hAnsi="Lato"/>
          <w:color w:val="auto"/>
          <w:kern w:val="32"/>
          <w:sz w:val="20"/>
          <w:szCs w:val="20"/>
        </w:rPr>
        <w:t>reprezentowaną przez osoby wskazane na ostatniej stronie :</w:t>
      </w:r>
      <w:bookmarkEnd w:id="0"/>
      <w:bookmarkEnd w:id="1"/>
    </w:p>
    <w:p w14:paraId="58927D06" w14:textId="31B059B7" w:rsidR="006D2B08" w:rsidRPr="002A1E54" w:rsidRDefault="006D2B08" w:rsidP="00A87967">
      <w:pPr>
        <w:pStyle w:val="Parties"/>
        <w:numPr>
          <w:ilvl w:val="0"/>
          <w:numId w:val="0"/>
        </w:numPr>
        <w:tabs>
          <w:tab w:val="left" w:pos="708"/>
        </w:tabs>
        <w:spacing w:line="276" w:lineRule="auto"/>
        <w:ind w:left="284"/>
        <w:rPr>
          <w:rFonts w:ascii="Lato" w:hAnsi="Lato"/>
          <w:szCs w:val="20"/>
        </w:rPr>
      </w:pPr>
      <w:r w:rsidRPr="002A1E54">
        <w:rPr>
          <w:rFonts w:ascii="Lato" w:hAnsi="Lato"/>
          <w:szCs w:val="20"/>
        </w:rPr>
        <w:t xml:space="preserve">(dalej jako </w:t>
      </w:r>
      <w:r w:rsidRPr="002A1E54">
        <w:rPr>
          <w:rFonts w:ascii="Lato" w:hAnsi="Lato" w:cs="Arial"/>
          <w:szCs w:val="20"/>
        </w:rPr>
        <w:t>„</w:t>
      </w:r>
      <w:r w:rsidR="00002368" w:rsidRPr="002A1E54">
        <w:rPr>
          <w:rFonts w:ascii="Lato" w:hAnsi="Lato" w:cs="Arial"/>
          <w:b/>
          <w:szCs w:val="20"/>
        </w:rPr>
        <w:t>PHH</w:t>
      </w:r>
      <w:r w:rsidRPr="002A1E54">
        <w:rPr>
          <w:rFonts w:ascii="Lato" w:hAnsi="Lato" w:cs="Arial"/>
          <w:szCs w:val="20"/>
        </w:rPr>
        <w:t>”)</w:t>
      </w:r>
      <w:r w:rsidRPr="002A1E54">
        <w:rPr>
          <w:rFonts w:ascii="Lato" w:hAnsi="Lato"/>
          <w:szCs w:val="20"/>
        </w:rPr>
        <w:t>,</w:t>
      </w:r>
    </w:p>
    <w:p w14:paraId="4E9687E5" w14:textId="6E11910C" w:rsidR="00454D71" w:rsidRPr="002A1E54" w:rsidRDefault="00454D71" w:rsidP="00A87967">
      <w:pPr>
        <w:pStyle w:val="Parties"/>
        <w:numPr>
          <w:ilvl w:val="0"/>
          <w:numId w:val="0"/>
        </w:numPr>
        <w:spacing w:line="276" w:lineRule="auto"/>
        <w:ind w:left="284" w:hanging="567"/>
        <w:rPr>
          <w:rFonts w:ascii="Lato" w:hAnsi="Lato"/>
          <w:szCs w:val="20"/>
        </w:rPr>
      </w:pPr>
    </w:p>
    <w:p w14:paraId="161B6268" w14:textId="444A446A" w:rsidR="00766180" w:rsidRPr="002A1E54" w:rsidRDefault="00766180" w:rsidP="00A87967">
      <w:pPr>
        <w:pStyle w:val="Parties"/>
        <w:numPr>
          <w:ilvl w:val="0"/>
          <w:numId w:val="0"/>
        </w:numPr>
        <w:spacing w:line="276" w:lineRule="auto"/>
        <w:ind w:left="284"/>
        <w:rPr>
          <w:rFonts w:ascii="Lato" w:hAnsi="Lato"/>
          <w:szCs w:val="20"/>
        </w:rPr>
      </w:pPr>
      <w:r w:rsidRPr="002A1E54">
        <w:rPr>
          <w:rFonts w:ascii="Lato" w:hAnsi="Lato"/>
          <w:szCs w:val="20"/>
        </w:rPr>
        <w:t>………………………………………………………………………</w:t>
      </w:r>
    </w:p>
    <w:p w14:paraId="695FDC32" w14:textId="4693BEB0" w:rsidR="00766180" w:rsidRPr="002A1E54" w:rsidRDefault="00BF5B72" w:rsidP="00A87967">
      <w:pPr>
        <w:pStyle w:val="Parties"/>
        <w:numPr>
          <w:ilvl w:val="0"/>
          <w:numId w:val="0"/>
        </w:numPr>
        <w:tabs>
          <w:tab w:val="num" w:pos="709"/>
        </w:tabs>
        <w:spacing w:line="276" w:lineRule="auto"/>
        <w:ind w:left="284"/>
        <w:rPr>
          <w:rFonts w:ascii="Lato" w:hAnsi="Lato"/>
          <w:szCs w:val="20"/>
        </w:rPr>
      </w:pPr>
      <w:r w:rsidRPr="002A1E54">
        <w:rPr>
          <w:rFonts w:ascii="Lato" w:hAnsi="Lato"/>
          <w:szCs w:val="20"/>
        </w:rPr>
        <w:t>reprezentowaną przez:</w:t>
      </w:r>
      <w:r w:rsidR="00766180" w:rsidRPr="002A1E54">
        <w:rPr>
          <w:rFonts w:ascii="Lato" w:hAnsi="Lato"/>
          <w:szCs w:val="20"/>
        </w:rPr>
        <w:t xml:space="preserve"> </w:t>
      </w:r>
    </w:p>
    <w:p w14:paraId="215530CE" w14:textId="33DD29A7" w:rsidR="00766180" w:rsidRPr="002A1E54" w:rsidRDefault="00766180" w:rsidP="00A87967">
      <w:pPr>
        <w:pStyle w:val="Parties"/>
        <w:numPr>
          <w:ilvl w:val="0"/>
          <w:numId w:val="0"/>
        </w:numPr>
        <w:spacing w:line="276" w:lineRule="auto"/>
        <w:ind w:left="284"/>
        <w:rPr>
          <w:rFonts w:ascii="Lato" w:hAnsi="Lato"/>
          <w:szCs w:val="20"/>
        </w:rPr>
      </w:pPr>
      <w:r w:rsidRPr="002A1E54">
        <w:rPr>
          <w:rFonts w:ascii="Lato" w:hAnsi="Lato"/>
          <w:szCs w:val="20"/>
        </w:rPr>
        <w:t>……………………………..</w:t>
      </w:r>
    </w:p>
    <w:p w14:paraId="4E890C4C" w14:textId="43917CDD" w:rsidR="00295283" w:rsidRPr="002A1E54" w:rsidRDefault="00830B8C" w:rsidP="00A87967">
      <w:pPr>
        <w:pStyle w:val="Parties"/>
        <w:numPr>
          <w:ilvl w:val="0"/>
          <w:numId w:val="0"/>
        </w:numPr>
        <w:tabs>
          <w:tab w:val="num" w:pos="709"/>
        </w:tabs>
        <w:spacing w:line="276" w:lineRule="auto"/>
        <w:ind w:left="284"/>
        <w:rPr>
          <w:rFonts w:ascii="Lato" w:hAnsi="Lato"/>
          <w:szCs w:val="20"/>
        </w:rPr>
      </w:pPr>
      <w:r w:rsidRPr="002A1E54">
        <w:rPr>
          <w:rFonts w:ascii="Lato" w:hAnsi="Lato"/>
          <w:szCs w:val="20"/>
        </w:rPr>
        <w:t xml:space="preserve">(dalej jako </w:t>
      </w:r>
      <w:r w:rsidR="00295283" w:rsidRPr="002A1E54">
        <w:rPr>
          <w:rFonts w:ascii="Lato" w:hAnsi="Lato" w:cs="Arial"/>
          <w:szCs w:val="20"/>
        </w:rPr>
        <w:t>„</w:t>
      </w:r>
      <w:r w:rsidR="00D00ACC" w:rsidRPr="002A1E54">
        <w:rPr>
          <w:rFonts w:ascii="Lato" w:hAnsi="Lato" w:cs="Arial"/>
          <w:b/>
          <w:szCs w:val="20"/>
        </w:rPr>
        <w:t>Dostawca</w:t>
      </w:r>
      <w:r w:rsidR="00295283" w:rsidRPr="002A1E54">
        <w:rPr>
          <w:rFonts w:ascii="Lato" w:hAnsi="Lato" w:cs="Arial"/>
          <w:szCs w:val="20"/>
        </w:rPr>
        <w:t>”</w:t>
      </w:r>
      <w:r w:rsidRPr="002A1E54">
        <w:rPr>
          <w:rFonts w:ascii="Lato" w:hAnsi="Lato" w:cs="Arial"/>
          <w:szCs w:val="20"/>
        </w:rPr>
        <w:t>)</w:t>
      </w:r>
      <w:r w:rsidR="00295283" w:rsidRPr="002A1E54">
        <w:rPr>
          <w:rFonts w:ascii="Lato" w:hAnsi="Lato"/>
          <w:szCs w:val="20"/>
        </w:rPr>
        <w:t>,</w:t>
      </w:r>
    </w:p>
    <w:p w14:paraId="7AA9A37C" w14:textId="556E8A03" w:rsidR="00191845" w:rsidRPr="002A1E54" w:rsidRDefault="00D00ACC" w:rsidP="00A87967">
      <w:pPr>
        <w:keepNext/>
        <w:keepLines/>
        <w:suppressAutoHyphens/>
        <w:spacing w:after="240" w:line="276" w:lineRule="auto"/>
        <w:ind w:left="284"/>
        <w:jc w:val="both"/>
        <w:rPr>
          <w:rFonts w:ascii="Lato" w:hAnsi="Lato"/>
          <w:szCs w:val="20"/>
        </w:rPr>
      </w:pPr>
      <w:r w:rsidRPr="002A1E54">
        <w:rPr>
          <w:rFonts w:ascii="Lato" w:hAnsi="Lato"/>
          <w:szCs w:val="20"/>
        </w:rPr>
        <w:t xml:space="preserve">przy czym </w:t>
      </w:r>
      <w:r w:rsidR="00002368" w:rsidRPr="002A1E54">
        <w:rPr>
          <w:rFonts w:ascii="Lato" w:hAnsi="Lato"/>
          <w:szCs w:val="20"/>
        </w:rPr>
        <w:t>PHH</w:t>
      </w:r>
      <w:r w:rsidRPr="002A1E54">
        <w:rPr>
          <w:rFonts w:ascii="Lato" w:hAnsi="Lato"/>
          <w:szCs w:val="20"/>
        </w:rPr>
        <w:t xml:space="preserve"> i Dostawca</w:t>
      </w:r>
      <w:r w:rsidR="00295283" w:rsidRPr="002A1E54">
        <w:rPr>
          <w:rFonts w:ascii="Lato" w:hAnsi="Lato"/>
          <w:szCs w:val="20"/>
        </w:rPr>
        <w:t xml:space="preserve"> będą dalej </w:t>
      </w:r>
      <w:r w:rsidR="00191845" w:rsidRPr="002A1E54">
        <w:rPr>
          <w:rFonts w:ascii="Lato" w:hAnsi="Lato"/>
          <w:szCs w:val="20"/>
        </w:rPr>
        <w:t xml:space="preserve">łącznie zwanymi </w:t>
      </w:r>
      <w:r w:rsidR="00830B8C" w:rsidRPr="002A1E54">
        <w:rPr>
          <w:rFonts w:ascii="Lato" w:hAnsi="Lato"/>
          <w:szCs w:val="20"/>
        </w:rPr>
        <w:t xml:space="preserve">także </w:t>
      </w:r>
      <w:r w:rsidR="00191845" w:rsidRPr="002A1E54">
        <w:rPr>
          <w:rFonts w:ascii="Lato" w:hAnsi="Lato"/>
          <w:szCs w:val="20"/>
        </w:rPr>
        <w:t>„</w:t>
      </w:r>
      <w:r w:rsidR="00191845" w:rsidRPr="002A1E54">
        <w:rPr>
          <w:rFonts w:ascii="Lato" w:hAnsi="Lato"/>
          <w:b/>
          <w:szCs w:val="20"/>
        </w:rPr>
        <w:t>Stronami</w:t>
      </w:r>
      <w:r w:rsidR="00191845" w:rsidRPr="002A1E54">
        <w:rPr>
          <w:rFonts w:ascii="Lato" w:hAnsi="Lato"/>
          <w:szCs w:val="20"/>
        </w:rPr>
        <w:t>”,</w:t>
      </w:r>
      <w:r w:rsidR="00830B8C" w:rsidRPr="002A1E54">
        <w:rPr>
          <w:rFonts w:ascii="Lato" w:hAnsi="Lato"/>
          <w:szCs w:val="20"/>
        </w:rPr>
        <w:t xml:space="preserve"> lub z osobna „</w:t>
      </w:r>
      <w:r w:rsidR="00830B8C" w:rsidRPr="002A1E54">
        <w:rPr>
          <w:rFonts w:ascii="Lato" w:hAnsi="Lato"/>
          <w:b/>
          <w:szCs w:val="20"/>
        </w:rPr>
        <w:t>Stroną</w:t>
      </w:r>
      <w:r w:rsidR="00830B8C" w:rsidRPr="002A1E54">
        <w:rPr>
          <w:rFonts w:ascii="Lato" w:hAnsi="Lato"/>
          <w:szCs w:val="20"/>
        </w:rPr>
        <w:t>”,</w:t>
      </w:r>
    </w:p>
    <w:p w14:paraId="58F1D11E" w14:textId="77777777" w:rsidR="00191845" w:rsidRPr="002A1E54" w:rsidRDefault="00191845" w:rsidP="00A87967">
      <w:pPr>
        <w:pStyle w:val="Parties"/>
        <w:numPr>
          <w:ilvl w:val="0"/>
          <w:numId w:val="0"/>
        </w:numPr>
        <w:spacing w:after="120" w:line="240" w:lineRule="auto"/>
        <w:ind w:left="284" w:hanging="284"/>
        <w:rPr>
          <w:rFonts w:ascii="Lato" w:hAnsi="Lato"/>
          <w:szCs w:val="20"/>
        </w:rPr>
      </w:pPr>
      <w:r w:rsidRPr="002A1E54">
        <w:rPr>
          <w:rFonts w:ascii="Lato" w:hAnsi="Lato"/>
          <w:szCs w:val="20"/>
        </w:rPr>
        <w:t>o następującej treści:</w:t>
      </w:r>
    </w:p>
    <w:p w14:paraId="512DF1FA" w14:textId="6E6B8A1C" w:rsidR="00766180" w:rsidRPr="002A1E54" w:rsidRDefault="00766180" w:rsidP="000B3BB8">
      <w:pPr>
        <w:pStyle w:val="Level1"/>
        <w:numPr>
          <w:ilvl w:val="0"/>
          <w:numId w:val="0"/>
        </w:numPr>
        <w:spacing w:before="0" w:after="120" w:line="240" w:lineRule="auto"/>
        <w:ind w:left="284"/>
        <w:jc w:val="center"/>
        <w:rPr>
          <w:rFonts w:ascii="Lato" w:hAnsi="Lato" w:cs="Arial"/>
          <w:szCs w:val="20"/>
          <w:lang w:val="pl-PL"/>
        </w:rPr>
      </w:pPr>
      <w:r w:rsidRPr="002A1E54">
        <w:rPr>
          <w:rFonts w:ascii="Lato" w:hAnsi="Lato" w:cs="Arial"/>
          <w:szCs w:val="20"/>
          <w:lang w:val="pl-PL"/>
        </w:rPr>
        <w:t>§1</w:t>
      </w:r>
    </w:p>
    <w:p w14:paraId="531A0E04" w14:textId="748298D4" w:rsidR="0080606F" w:rsidRPr="002A1E54" w:rsidRDefault="0080606F" w:rsidP="000B3BB8">
      <w:pPr>
        <w:pStyle w:val="Level1"/>
        <w:numPr>
          <w:ilvl w:val="0"/>
          <w:numId w:val="0"/>
        </w:numPr>
        <w:spacing w:before="0" w:after="120" w:line="240" w:lineRule="auto"/>
        <w:ind w:left="284"/>
        <w:jc w:val="center"/>
        <w:rPr>
          <w:rFonts w:ascii="Lato" w:hAnsi="Lato" w:cs="Arial"/>
          <w:szCs w:val="20"/>
        </w:rPr>
      </w:pPr>
      <w:r w:rsidRPr="002A1E54">
        <w:rPr>
          <w:rFonts w:ascii="Lato" w:hAnsi="Lato" w:cs="Arial"/>
          <w:szCs w:val="20"/>
          <w:lang w:val="pl-PL"/>
        </w:rPr>
        <w:t>Przedmiot Umowy</w:t>
      </w:r>
    </w:p>
    <w:p w14:paraId="6E4BA8F8" w14:textId="77777777" w:rsidR="00F70BFF" w:rsidRPr="00E61184" w:rsidRDefault="00002368">
      <w:pPr>
        <w:pStyle w:val="Level2"/>
        <w:numPr>
          <w:ilvl w:val="0"/>
          <w:numId w:val="3"/>
        </w:numPr>
      </w:pPr>
      <w:r w:rsidRPr="00E61184">
        <w:t>PHH</w:t>
      </w:r>
      <w:r w:rsidR="00BA3F71" w:rsidRPr="00E61184">
        <w:t xml:space="preserve"> powierza, Dostawca</w:t>
      </w:r>
      <w:r w:rsidR="00575639" w:rsidRPr="00E61184">
        <w:t xml:space="preserve"> przyjmuje do wykonania Przedmiot Umowy, jakim </w:t>
      </w:r>
      <w:r w:rsidR="00575639" w:rsidRPr="00E61184">
        <w:rPr>
          <w:rFonts w:eastAsia="Lucida Sans Unicode"/>
        </w:rPr>
        <w:t xml:space="preserve">jest wykonanie zadania pn.: </w:t>
      </w:r>
      <w:r w:rsidR="00575639" w:rsidRPr="00E61184">
        <w:rPr>
          <w:rFonts w:eastAsia="Lucida Sans Unicode"/>
          <w:b/>
        </w:rPr>
        <w:t>„</w:t>
      </w:r>
      <w:r w:rsidR="00131DC6" w:rsidRPr="00E61184">
        <w:rPr>
          <w:b/>
        </w:rPr>
        <w:t>Chłodnia</w:t>
      </w:r>
      <w:r w:rsidR="00560701" w:rsidRPr="00E61184">
        <w:rPr>
          <w:b/>
        </w:rPr>
        <w:t xml:space="preserve"> i Mroźnia</w:t>
      </w:r>
      <w:r w:rsidR="00131DC6" w:rsidRPr="00E61184">
        <w:rPr>
          <w:b/>
        </w:rPr>
        <w:t xml:space="preserve"> dla produktów </w:t>
      </w:r>
      <w:r w:rsidR="00AD38D4" w:rsidRPr="00E61184">
        <w:rPr>
          <w:b/>
        </w:rPr>
        <w:t>spożywczych</w:t>
      </w:r>
      <w:r w:rsidR="00575639" w:rsidRPr="00E61184">
        <w:rPr>
          <w:rFonts w:eastAsia="Lucida Sans Unicode"/>
        </w:rPr>
        <w:t xml:space="preserve"> w formule „pod klucz”. Zakres przedmiotu zamówienia obejmuje w szczególności wykonanie prac budowlanych i technologii </w:t>
      </w:r>
      <w:r w:rsidR="005C5E6B" w:rsidRPr="00E61184">
        <w:rPr>
          <w:rFonts w:eastAsia="Lucida Sans Unicode"/>
        </w:rPr>
        <w:t>klimatyzacji</w:t>
      </w:r>
      <w:r w:rsidR="00575639" w:rsidRPr="00E61184">
        <w:rPr>
          <w:rFonts w:eastAsia="Lucida Sans Unicode"/>
        </w:rPr>
        <w:t xml:space="preserve">, na podstawie dostarczonych przez </w:t>
      </w:r>
      <w:r w:rsidRPr="00E61184">
        <w:rPr>
          <w:rFonts w:eastAsia="Lucida Sans Unicode"/>
        </w:rPr>
        <w:t>PHH</w:t>
      </w:r>
      <w:r w:rsidR="00575639" w:rsidRPr="00E61184">
        <w:rPr>
          <w:rFonts w:eastAsia="Lucida Sans Unicode"/>
        </w:rPr>
        <w:t xml:space="preserve"> d</w:t>
      </w:r>
      <w:r w:rsidR="005C5E6B" w:rsidRPr="00E61184">
        <w:rPr>
          <w:rFonts w:eastAsia="Lucida Sans Unicode"/>
        </w:rPr>
        <w:t>okumentów</w:t>
      </w:r>
      <w:r w:rsidR="00575639" w:rsidRPr="00E61184">
        <w:rPr>
          <w:rFonts w:eastAsia="Lucida Sans Unicode"/>
        </w:rPr>
        <w:t>, wyposażenie Obiektu, uzyskanie decyzji o pozwoleniu na użytkow</w:t>
      </w:r>
      <w:r w:rsidR="005C5E6B" w:rsidRPr="00E61184">
        <w:rPr>
          <w:rFonts w:eastAsia="Lucida Sans Unicode"/>
        </w:rPr>
        <w:t xml:space="preserve">anie i przekazanie </w:t>
      </w:r>
      <w:r w:rsidRPr="00E61184">
        <w:rPr>
          <w:rFonts w:eastAsia="Lucida Sans Unicode"/>
        </w:rPr>
        <w:t>PHH</w:t>
      </w:r>
      <w:r w:rsidR="00575639" w:rsidRPr="00E61184">
        <w:rPr>
          <w:rFonts w:eastAsia="Lucida Sans Unicode"/>
        </w:rPr>
        <w:t xml:space="preserve"> wraz z kompletną Dokumentacją Powykonawczą.</w:t>
      </w:r>
    </w:p>
    <w:p w14:paraId="4ACAB845" w14:textId="77777777" w:rsidR="00F70BFF" w:rsidRPr="00E61184" w:rsidRDefault="005C5E6B">
      <w:pPr>
        <w:pStyle w:val="Level2"/>
        <w:numPr>
          <w:ilvl w:val="0"/>
          <w:numId w:val="3"/>
        </w:numPr>
      </w:pPr>
      <w:r w:rsidRPr="00E61184">
        <w:t xml:space="preserve">Przekazanie </w:t>
      </w:r>
      <w:r w:rsidR="00002368" w:rsidRPr="00E61184">
        <w:t>PHH</w:t>
      </w:r>
      <w:r w:rsidR="00575639" w:rsidRPr="00E61184">
        <w:t xml:space="preserve"> Dziennika Budowy oraz Dokumentacji Projektowej w 1 egzemplarzu w wersji papierowej i w wersji elektronicznej (pdf i </w:t>
      </w:r>
      <w:proofErr w:type="spellStart"/>
      <w:r w:rsidR="00575639" w:rsidRPr="00E61184">
        <w:t>dwg</w:t>
      </w:r>
      <w:proofErr w:type="spellEnd"/>
      <w:r w:rsidR="00575639" w:rsidRPr="00E61184">
        <w:t>) nastąpi nie później niż 3 dni po  przekazaniu Terenu Budowy</w:t>
      </w:r>
    </w:p>
    <w:p w14:paraId="13058F36" w14:textId="77777777" w:rsidR="00F70BFF" w:rsidRPr="00E61184" w:rsidRDefault="00575639">
      <w:pPr>
        <w:pStyle w:val="Level2"/>
        <w:numPr>
          <w:ilvl w:val="0"/>
          <w:numId w:val="3"/>
        </w:numPr>
      </w:pPr>
      <w:r w:rsidRPr="00E61184">
        <w:t>Przedmiot Umowy zostanie wykonany w oparciu o fabrycznie nowe materiały i Urządz</w:t>
      </w:r>
      <w:r w:rsidR="005C5E6B" w:rsidRPr="00E61184">
        <w:t>enia dostarczone przez Dostawcę</w:t>
      </w:r>
      <w:r w:rsidRPr="00E61184">
        <w:t>. Wszystkie materiały i Urządzenia dostarczone przez Wykonawcę powinny spełniać wymagania jakościowe określ</w:t>
      </w:r>
      <w:r w:rsidR="005C5E6B" w:rsidRPr="00E61184">
        <w:t>one w zapytaniu ofertowym</w:t>
      </w:r>
      <w:r w:rsidRPr="00E61184">
        <w:t xml:space="preserve"> i Dokumentacji Projektowej. </w:t>
      </w:r>
    </w:p>
    <w:p w14:paraId="13161483" w14:textId="77777777" w:rsidR="00F70BFF" w:rsidRPr="00E61184" w:rsidRDefault="00575639">
      <w:pPr>
        <w:pStyle w:val="Level2"/>
        <w:numPr>
          <w:ilvl w:val="0"/>
          <w:numId w:val="3"/>
        </w:numPr>
      </w:pPr>
      <w:r w:rsidRPr="00E61184">
        <w:t>Wykonawca będzie przeprowadzać pomiary i badania materiałów, Urządzeń i Robót zgodnie z zasadami kontroli jakości materiałów, Urządzeń i Robót określonymi w Dokumentacji Projektowej .</w:t>
      </w:r>
    </w:p>
    <w:p w14:paraId="3A99BE5B" w14:textId="77777777" w:rsidR="00F70BFF" w:rsidRPr="00E61184" w:rsidRDefault="00575639">
      <w:pPr>
        <w:pStyle w:val="Level2"/>
        <w:numPr>
          <w:ilvl w:val="0"/>
          <w:numId w:val="3"/>
        </w:numPr>
      </w:pPr>
      <w:r w:rsidRPr="00E61184">
        <w:t>Wykonawca uprawniony jest do wykorzystania przy wykonywaniu Robót Materiałów i Urządzeń równoważnych, zawartych w ostatecznej ofercie. Zmiany polegające na wprowadzaniu Materiałów i Urządzeń równoważnych, po zawarciu Umowy, za</w:t>
      </w:r>
      <w:r w:rsidR="005C5E6B" w:rsidRPr="00E61184">
        <w:t xml:space="preserve"> każdorazową zgodą </w:t>
      </w:r>
      <w:r w:rsidR="00002368" w:rsidRPr="00E61184">
        <w:t>PHH</w:t>
      </w:r>
      <w:r w:rsidRPr="00E61184">
        <w:t xml:space="preserve">. </w:t>
      </w:r>
      <w:r w:rsidR="005C5E6B" w:rsidRPr="00E61184">
        <w:rPr>
          <w:iCs/>
        </w:rPr>
        <w:t>Dostawca</w:t>
      </w:r>
      <w:r w:rsidRPr="00E61184">
        <w:rPr>
          <w:iCs/>
        </w:rPr>
        <w:t>, który przedstawia Materiały i Urządzenia równow</w:t>
      </w:r>
      <w:r w:rsidR="005C5E6B" w:rsidRPr="00E61184">
        <w:rPr>
          <w:iCs/>
        </w:rPr>
        <w:t xml:space="preserve">ażne do akceptacji </w:t>
      </w:r>
      <w:r w:rsidR="00002368" w:rsidRPr="00E61184">
        <w:rPr>
          <w:iCs/>
        </w:rPr>
        <w:t>PHH</w:t>
      </w:r>
      <w:r w:rsidRPr="00E61184">
        <w:rPr>
          <w:iCs/>
        </w:rPr>
        <w:t>, jest obowiązany wykazać, że oferowane przez niego dostawy, usługi lub roboty budowlane spełniają wymagan</w:t>
      </w:r>
      <w:r w:rsidR="005C5E6B" w:rsidRPr="00E61184">
        <w:rPr>
          <w:iCs/>
        </w:rPr>
        <w:t xml:space="preserve">ia określone przez </w:t>
      </w:r>
      <w:r w:rsidR="00002368" w:rsidRPr="00E61184">
        <w:rPr>
          <w:iCs/>
        </w:rPr>
        <w:lastRenderedPageBreak/>
        <w:t>PHH</w:t>
      </w:r>
      <w:r w:rsidR="005C5E6B" w:rsidRPr="00E61184">
        <w:rPr>
          <w:iCs/>
        </w:rPr>
        <w:t xml:space="preserve">. </w:t>
      </w:r>
      <w:r w:rsidR="00002368" w:rsidRPr="00E61184">
        <w:rPr>
          <w:iCs/>
        </w:rPr>
        <w:t>PHH</w:t>
      </w:r>
      <w:r w:rsidRPr="00E61184">
        <w:rPr>
          <w:iCs/>
        </w:rPr>
        <w:t xml:space="preserve"> może w każdym wypadku odmówić udzielenia zgody na </w:t>
      </w:r>
      <w:r w:rsidRPr="00E61184">
        <w:t>zastosowanie Materiałów i Urządzeń równoważnych.</w:t>
      </w:r>
    </w:p>
    <w:p w14:paraId="52B7AA6D" w14:textId="7B6A22C3" w:rsidR="00F70BFF" w:rsidRPr="00E61184" w:rsidRDefault="00002368">
      <w:pPr>
        <w:pStyle w:val="Level2"/>
        <w:numPr>
          <w:ilvl w:val="0"/>
          <w:numId w:val="3"/>
        </w:numPr>
      </w:pPr>
      <w:r w:rsidRPr="00E61184">
        <w:t>PHH</w:t>
      </w:r>
      <w:r w:rsidR="005C5E6B" w:rsidRPr="00E61184">
        <w:t xml:space="preserve"> zobowiązuje Dostawcę</w:t>
      </w:r>
      <w:r w:rsidR="00575639" w:rsidRPr="00E61184">
        <w:t xml:space="preserve"> do prawidłowego, zgodnego z ustawą z dnia 14 grudnia 2012 roku </w:t>
      </w:r>
      <w:r w:rsidR="00A87967">
        <w:br/>
      </w:r>
      <w:r w:rsidR="00575639" w:rsidRPr="00E61184">
        <w:t xml:space="preserve">o odpadach (tekst jednolity Dz. U. 2016 r. poz. 1987 z </w:t>
      </w:r>
      <w:proofErr w:type="spellStart"/>
      <w:r w:rsidR="00575639" w:rsidRPr="00E61184">
        <w:t>późn</w:t>
      </w:r>
      <w:proofErr w:type="spellEnd"/>
      <w:r w:rsidR="00575639" w:rsidRPr="00E61184">
        <w:t>. zm.) i przepisami wykonawczymi działania w zakresie gospodarki odpadami. Materiały z rozbiórki powi</w:t>
      </w:r>
      <w:r w:rsidR="005C5E6B" w:rsidRPr="00E61184">
        <w:t>nny być usunięte przez Dostawcę</w:t>
      </w:r>
      <w:r w:rsidR="00575639" w:rsidRPr="00E61184">
        <w:t xml:space="preserve"> poza Teren Bu</w:t>
      </w:r>
      <w:r w:rsidR="005C5E6B" w:rsidRPr="00E61184">
        <w:t>dowy na koszt i ryzyko Dostawcy</w:t>
      </w:r>
      <w:r w:rsidR="007229EA" w:rsidRPr="00E61184">
        <w:t>.</w:t>
      </w:r>
    </w:p>
    <w:p w14:paraId="61DE79DA" w14:textId="3EAF96BB" w:rsidR="00766180" w:rsidRPr="002A1E54" w:rsidRDefault="005C5E6B">
      <w:pPr>
        <w:pStyle w:val="Level2"/>
        <w:numPr>
          <w:ilvl w:val="0"/>
          <w:numId w:val="3"/>
        </w:numPr>
      </w:pPr>
      <w:r w:rsidRPr="00E61184">
        <w:t>Dostawca</w:t>
      </w:r>
      <w:r w:rsidR="00E0573F" w:rsidRPr="00E61184">
        <w:t xml:space="preserve"> wykona dokumentację powykonawczą powstałą w związku z wykonaniem Zobowiązania Wykonawczego („</w:t>
      </w:r>
      <w:r w:rsidR="00E0573F" w:rsidRPr="00E61184">
        <w:rPr>
          <w:b/>
        </w:rPr>
        <w:t>Dokumentacja Powykonawcza</w:t>
      </w:r>
      <w:r w:rsidR="00E0573F" w:rsidRPr="00E61184">
        <w:t>”)</w:t>
      </w:r>
      <w:r w:rsidR="00AB4C8C" w:rsidRPr="00E61184">
        <w:t>.</w:t>
      </w:r>
    </w:p>
    <w:p w14:paraId="13AFDE4E" w14:textId="22DA79EC" w:rsidR="00766180" w:rsidRPr="002A1E54" w:rsidRDefault="00766180" w:rsidP="00A87967">
      <w:pPr>
        <w:pStyle w:val="Level3"/>
        <w:numPr>
          <w:ilvl w:val="0"/>
          <w:numId w:val="0"/>
        </w:numPr>
        <w:spacing w:after="120" w:line="276" w:lineRule="auto"/>
        <w:ind w:left="284"/>
        <w:jc w:val="center"/>
        <w:rPr>
          <w:rFonts w:ascii="Lato" w:hAnsi="Lato" w:cs="Arial"/>
          <w:b/>
          <w:szCs w:val="20"/>
        </w:rPr>
      </w:pPr>
      <w:bookmarkStart w:id="2" w:name="_Hlk118981636"/>
      <w:r w:rsidRPr="002A1E54">
        <w:rPr>
          <w:rFonts w:ascii="Lato" w:hAnsi="Lato" w:cs="Arial"/>
          <w:b/>
          <w:szCs w:val="20"/>
        </w:rPr>
        <w:t>§2</w:t>
      </w:r>
    </w:p>
    <w:p w14:paraId="54489188" w14:textId="275FFA7C" w:rsidR="00191845" w:rsidRPr="002A1E54" w:rsidRDefault="00191845" w:rsidP="00A87967">
      <w:pPr>
        <w:pStyle w:val="Level1"/>
        <w:numPr>
          <w:ilvl w:val="0"/>
          <w:numId w:val="0"/>
        </w:numPr>
        <w:spacing w:before="0" w:after="120" w:line="276" w:lineRule="auto"/>
        <w:ind w:left="284" w:hanging="567"/>
        <w:jc w:val="center"/>
        <w:rPr>
          <w:rFonts w:ascii="Lato" w:hAnsi="Lato"/>
          <w:szCs w:val="20"/>
          <w:lang w:val="pl-PL"/>
        </w:rPr>
      </w:pPr>
      <w:r w:rsidRPr="002A1E54">
        <w:rPr>
          <w:rFonts w:ascii="Lato" w:hAnsi="Lato"/>
          <w:szCs w:val="20"/>
          <w:lang w:val="pl-PL"/>
        </w:rPr>
        <w:t>Oświadczenia i zobowiązania Stron</w:t>
      </w:r>
    </w:p>
    <w:bookmarkEnd w:id="2"/>
    <w:p w14:paraId="1755CE7E" w14:textId="4B32EAE5" w:rsidR="00F70BFF" w:rsidRPr="00F70BFF" w:rsidRDefault="005C5E6B">
      <w:pPr>
        <w:pStyle w:val="Level2"/>
        <w:numPr>
          <w:ilvl w:val="0"/>
          <w:numId w:val="4"/>
        </w:numPr>
      </w:pPr>
      <w:r w:rsidRPr="00F70BFF">
        <w:rPr>
          <w:b/>
        </w:rPr>
        <w:t>Dostawca</w:t>
      </w:r>
      <w:r w:rsidR="00191845" w:rsidRPr="00F70BFF">
        <w:t xml:space="preserve"> oświadcza, że dysponuje odpowiednimi środkami organizacyjno-technicznymi </w:t>
      </w:r>
      <w:r w:rsidR="00A87967">
        <w:br/>
      </w:r>
      <w:r w:rsidR="00191845" w:rsidRPr="00F70BFF">
        <w:t>i finansowymi oraz zespołem pracowników posiadających kwalifikacje zawodowe oraz ważne przeszkolenia i uprawnienia wymagane przez aktualnie obowiązujące prawo – umożliwiającymi prawidłowe wykonanie Umowy.</w:t>
      </w:r>
    </w:p>
    <w:p w14:paraId="7167E5F8" w14:textId="77777777" w:rsidR="00F70BFF" w:rsidRPr="00F70BFF" w:rsidRDefault="005C5E6B">
      <w:pPr>
        <w:pStyle w:val="Level2"/>
        <w:numPr>
          <w:ilvl w:val="0"/>
          <w:numId w:val="4"/>
        </w:numPr>
      </w:pPr>
      <w:r w:rsidRPr="00F70BFF">
        <w:rPr>
          <w:b/>
        </w:rPr>
        <w:t>Dostawca</w:t>
      </w:r>
      <w:r w:rsidR="00191845" w:rsidRPr="00F70BFF">
        <w:t xml:space="preserve"> oświadcza, że w momencie zawarcia Umowy, nie są mu znane żadne okoliczności faktyczne czy prawne, które mogą uniemożliwić wykonanie Zobowiązania Wykonawczego.</w:t>
      </w:r>
    </w:p>
    <w:p w14:paraId="0AD83050" w14:textId="77777777" w:rsidR="00F70BFF" w:rsidRPr="00F70BFF" w:rsidRDefault="005C5E6B">
      <w:pPr>
        <w:pStyle w:val="Level2"/>
        <w:numPr>
          <w:ilvl w:val="0"/>
          <w:numId w:val="4"/>
        </w:numPr>
      </w:pPr>
      <w:r w:rsidRPr="00F70BFF">
        <w:rPr>
          <w:b/>
        </w:rPr>
        <w:t>Dostawca</w:t>
      </w:r>
      <w:r w:rsidR="00191845" w:rsidRPr="00F70BFF">
        <w:t xml:space="preserve"> oświadcza, że zapoznał się z wszelkimi dokumentami stanowiącymi załączniki do Umowy i oświadcza, że jest mu znany zakres Zobowiązania Wykonawczego</w:t>
      </w:r>
      <w:r w:rsidR="00F70BFF" w:rsidRPr="00F70BFF">
        <w:t>.</w:t>
      </w:r>
    </w:p>
    <w:p w14:paraId="49CC9B29" w14:textId="1FDF0E43" w:rsidR="00F70BFF" w:rsidRPr="00F70BFF" w:rsidRDefault="005C5E6B">
      <w:pPr>
        <w:pStyle w:val="Level2"/>
        <w:numPr>
          <w:ilvl w:val="0"/>
          <w:numId w:val="4"/>
        </w:numPr>
      </w:pPr>
      <w:r w:rsidRPr="00F70BFF">
        <w:rPr>
          <w:b/>
        </w:rPr>
        <w:t>Dostawca</w:t>
      </w:r>
      <w:r w:rsidR="00191845" w:rsidRPr="00F70BFF">
        <w:rPr>
          <w:b/>
        </w:rPr>
        <w:t xml:space="preserve"> </w:t>
      </w:r>
      <w:r w:rsidR="00191845" w:rsidRPr="00F70BFF">
        <w:t>oświadcza, że osobami</w:t>
      </w:r>
      <w:r w:rsidR="002731C1" w:rsidRPr="00F70BFF">
        <w:t>/osobą</w:t>
      </w:r>
      <w:r w:rsidR="00191845" w:rsidRPr="00F70BFF">
        <w:t xml:space="preserve"> upoważnionymi do merytorycznej współpracy </w:t>
      </w:r>
      <w:r w:rsidR="00A87967">
        <w:br/>
      </w:r>
      <w:r w:rsidR="00191845" w:rsidRPr="00F70BFF">
        <w:t xml:space="preserve">i koordynacji robót składających się na Zobowiązanie Wykonawcze </w:t>
      </w:r>
      <w:r w:rsidR="002731C1" w:rsidRPr="00F70BFF">
        <w:t>są/jest</w:t>
      </w:r>
      <w:r w:rsidR="00191845" w:rsidRPr="00F70BFF">
        <w:t xml:space="preserve"> </w:t>
      </w:r>
      <w:r w:rsidR="00560701" w:rsidRPr="00F70BFF">
        <w:t>……………………………………….………….</w:t>
      </w:r>
      <w:r w:rsidR="007707C3" w:rsidRPr="00F70BFF">
        <w:t xml:space="preserve"> </w:t>
      </w:r>
      <w:r w:rsidR="00191845" w:rsidRPr="00F70BFF">
        <w:t xml:space="preserve">nr tel. kom </w:t>
      </w:r>
      <w:r w:rsidR="00560701" w:rsidRPr="00F70BFF">
        <w:t>…………….............</w:t>
      </w:r>
      <w:r w:rsidRPr="00F70BFF">
        <w:t xml:space="preserve"> </w:t>
      </w:r>
      <w:r w:rsidR="00191845" w:rsidRPr="00F70BFF">
        <w:t xml:space="preserve">e-mail: </w:t>
      </w:r>
      <w:r w:rsidR="00560701" w:rsidRPr="00F70BFF">
        <w:t>…………………………</w:t>
      </w:r>
      <w:r w:rsidR="007707C3" w:rsidRPr="00F70BFF">
        <w:t xml:space="preserve"> </w:t>
      </w:r>
      <w:r w:rsidR="00187CBD" w:rsidRPr="00F70BFF">
        <w:t>l</w:t>
      </w:r>
      <w:r w:rsidR="00191845" w:rsidRPr="00F70BFF">
        <w:t xml:space="preserve">ub w zastępstwie, inna osoba pisemnie wyznaczona przez </w:t>
      </w:r>
      <w:r w:rsidR="00987494" w:rsidRPr="00F70BFF">
        <w:rPr>
          <w:b/>
        </w:rPr>
        <w:t>(„</w:t>
      </w:r>
      <w:r w:rsidR="00645983" w:rsidRPr="00F70BFF">
        <w:rPr>
          <w:b/>
        </w:rPr>
        <w:t>Przedstawiciel Dostawcy</w:t>
      </w:r>
      <w:r w:rsidR="00987494" w:rsidRPr="00F70BFF">
        <w:rPr>
          <w:b/>
        </w:rPr>
        <w:t>”)</w:t>
      </w:r>
      <w:r w:rsidR="00987494" w:rsidRPr="00F70BFF">
        <w:t xml:space="preserve"> </w:t>
      </w:r>
      <w:r w:rsidR="00645983" w:rsidRPr="00F70BFF">
        <w:rPr>
          <w:b/>
        </w:rPr>
        <w:t>Dostawcę</w:t>
      </w:r>
      <w:r w:rsidR="00191845" w:rsidRPr="00F70BFF">
        <w:t>.</w:t>
      </w:r>
    </w:p>
    <w:p w14:paraId="279B18B1" w14:textId="7B9F0DBD" w:rsidR="00F70BFF" w:rsidRPr="00F70BFF" w:rsidRDefault="00002368">
      <w:pPr>
        <w:pStyle w:val="Level2"/>
        <w:numPr>
          <w:ilvl w:val="0"/>
          <w:numId w:val="4"/>
        </w:numPr>
      </w:pPr>
      <w:r w:rsidRPr="00F70BFF">
        <w:rPr>
          <w:b/>
        </w:rPr>
        <w:t>PHH</w:t>
      </w:r>
      <w:r w:rsidR="00191845" w:rsidRPr="00F70BFF">
        <w:t xml:space="preserve"> oświadcza, że osobą upoważnioną do merytorycznej współpracy i koordynacji robót składających się na Zobowiązanie Wykonawcze jest </w:t>
      </w:r>
      <w:r w:rsidR="00AE28DE" w:rsidRPr="00F70BFF">
        <w:t>–</w:t>
      </w:r>
      <w:r w:rsidR="00645983" w:rsidRPr="00F70BFF">
        <w:t xml:space="preserve"> </w:t>
      </w:r>
      <w:r w:rsidR="00560701" w:rsidRPr="00F70BFF">
        <w:t>………………………………</w:t>
      </w:r>
      <w:r w:rsidR="00191845" w:rsidRPr="00F70BFF">
        <w:t xml:space="preserve">, nr tel. kom. </w:t>
      </w:r>
      <w:r w:rsidR="00560701" w:rsidRPr="00F70BFF">
        <w:t>………………………..</w:t>
      </w:r>
      <w:r w:rsidR="00191845" w:rsidRPr="00F70BFF">
        <w:t xml:space="preserve">, e-mail: </w:t>
      </w:r>
      <w:r w:rsidR="00560701" w:rsidRPr="00F70BFF">
        <w:t>……………………………………</w:t>
      </w:r>
      <w:r w:rsidR="00F60EFF" w:rsidRPr="00F70BFF">
        <w:t xml:space="preserve"> W przypadku zmiany Kierownika Projektu </w:t>
      </w:r>
      <w:r w:rsidRPr="00F70BFF">
        <w:rPr>
          <w:b/>
        </w:rPr>
        <w:t>PHH</w:t>
      </w:r>
      <w:r w:rsidR="00F60EFF" w:rsidRPr="00F70BFF">
        <w:t xml:space="preserve"> zobowiązany jest powiadomić pisemnie </w:t>
      </w:r>
      <w:r w:rsidR="00645983" w:rsidRPr="00F70BFF">
        <w:rPr>
          <w:b/>
        </w:rPr>
        <w:t>Dostawcę</w:t>
      </w:r>
      <w:r w:rsidR="00F60EFF" w:rsidRPr="00F70BFF">
        <w:t xml:space="preserve"> o dokonanej zmianie wraz z przekazaniem danych kontaktowych nowego Kierownika Projektu.</w:t>
      </w:r>
      <w:r w:rsidR="000979E1" w:rsidRPr="00F70BFF">
        <w:t xml:space="preserve"> W powyższym zakresie Strony ustalają, </w:t>
      </w:r>
      <w:r w:rsidR="00A87967">
        <w:br/>
      </w:r>
      <w:r w:rsidR="000979E1" w:rsidRPr="00F70BFF">
        <w:t xml:space="preserve">iż </w:t>
      </w:r>
      <w:proofErr w:type="spellStart"/>
      <w:r w:rsidR="000979E1" w:rsidRPr="00F70BFF">
        <w:t>wystarczajaca</w:t>
      </w:r>
      <w:proofErr w:type="spellEnd"/>
      <w:r w:rsidR="000979E1" w:rsidRPr="00F70BFF">
        <w:t xml:space="preserve"> pozostaje forma kontaktu mailowego.</w:t>
      </w:r>
    </w:p>
    <w:p w14:paraId="31AA5B20" w14:textId="77777777" w:rsidR="00F70BFF" w:rsidRPr="00F70BFF" w:rsidRDefault="00351BB0">
      <w:pPr>
        <w:pStyle w:val="Level2"/>
        <w:numPr>
          <w:ilvl w:val="0"/>
          <w:numId w:val="4"/>
        </w:numPr>
      </w:pPr>
      <w:r w:rsidRPr="00F70BFF">
        <w:t xml:space="preserve">Strony zgodnie oświadczają, iż zmiana osób wskazanych w ust. 2.4 i 2.5 powyżej nie stanowi zmiany Umowy. </w:t>
      </w:r>
    </w:p>
    <w:p w14:paraId="408E4A56" w14:textId="001B481E" w:rsidR="00C3465F" w:rsidRPr="00F70BFF" w:rsidRDefault="007C1924">
      <w:pPr>
        <w:pStyle w:val="Level2"/>
        <w:numPr>
          <w:ilvl w:val="0"/>
          <w:numId w:val="4"/>
        </w:numPr>
      </w:pPr>
      <w:r w:rsidRPr="00F70BFF">
        <w:t>W</w:t>
      </w:r>
      <w:r w:rsidR="00C3465F" w:rsidRPr="00F70BFF">
        <w:t xml:space="preserve"> zakresie realizacji robót budowlanych </w:t>
      </w:r>
      <w:r w:rsidR="000933AE" w:rsidRPr="00F70BFF">
        <w:t>dotyczących Przedmiotu</w:t>
      </w:r>
      <w:r w:rsidR="004D3BE9" w:rsidRPr="00F70BFF">
        <w:t xml:space="preserve"> Umowy</w:t>
      </w:r>
      <w:r w:rsidR="00C3465F" w:rsidRPr="00F70BFF">
        <w:t xml:space="preserve">, </w:t>
      </w:r>
      <w:r w:rsidR="003239E5" w:rsidRPr="00F70BFF">
        <w:t>osobę upowa</w:t>
      </w:r>
      <w:r w:rsidR="007E5EEF" w:rsidRPr="00F70BFF">
        <w:t>ż</w:t>
      </w:r>
      <w:r w:rsidR="003239E5" w:rsidRPr="00F70BFF">
        <w:t xml:space="preserve">niona przez </w:t>
      </w:r>
      <w:r w:rsidR="00002368" w:rsidRPr="00F70BFF">
        <w:t>PHH</w:t>
      </w:r>
      <w:r w:rsidR="00C3465F" w:rsidRPr="00F70BFF">
        <w:t xml:space="preserve">, </w:t>
      </w:r>
      <w:r w:rsidR="001E5649" w:rsidRPr="00F70BFF">
        <w:t xml:space="preserve">będzie </w:t>
      </w:r>
      <w:r w:rsidR="00C3465F" w:rsidRPr="00F70BFF">
        <w:t>uprawni</w:t>
      </w:r>
      <w:r w:rsidR="001E5649" w:rsidRPr="00F70BFF">
        <w:t>ony</w:t>
      </w:r>
      <w:r w:rsidR="00165FE6" w:rsidRPr="00F70BFF">
        <w:t xml:space="preserve"> wobec Dostawcy</w:t>
      </w:r>
      <w:r w:rsidR="001E5649" w:rsidRPr="00F70BFF">
        <w:t xml:space="preserve"> </w:t>
      </w:r>
      <w:r w:rsidR="00C3465F" w:rsidRPr="00F70BFF">
        <w:t>do:</w:t>
      </w:r>
    </w:p>
    <w:p w14:paraId="07BB5206" w14:textId="77777777" w:rsidR="000B3BB8" w:rsidRPr="000B3BB8" w:rsidRDefault="00C3465F" w:rsidP="00811E84">
      <w:pPr>
        <w:pStyle w:val="Akapitzlist"/>
        <w:numPr>
          <w:ilvl w:val="0"/>
          <w:numId w:val="17"/>
        </w:numPr>
        <w:spacing w:after="120" w:line="276" w:lineRule="auto"/>
        <w:ind w:left="992" w:hanging="357"/>
        <w:contextualSpacing w:val="0"/>
        <w:rPr>
          <w:rFonts w:ascii="Lato" w:hAnsi="Lato"/>
        </w:rPr>
      </w:pPr>
      <w:r w:rsidRPr="000B3BB8">
        <w:rPr>
          <w:rFonts w:ascii="Lato" w:hAnsi="Lato"/>
        </w:rPr>
        <w:t xml:space="preserve">wydawania </w:t>
      </w:r>
      <w:r w:rsidR="00165FE6" w:rsidRPr="000B3BB8">
        <w:rPr>
          <w:rFonts w:ascii="Lato" w:hAnsi="Lato"/>
          <w:b/>
        </w:rPr>
        <w:t>Dostawcy</w:t>
      </w:r>
      <w:r w:rsidR="001E5649" w:rsidRPr="000B3BB8">
        <w:rPr>
          <w:rFonts w:ascii="Lato" w:hAnsi="Lato"/>
        </w:rPr>
        <w:t>/</w:t>
      </w:r>
      <w:r w:rsidR="00324435" w:rsidRPr="000B3BB8">
        <w:rPr>
          <w:rFonts w:ascii="Lato" w:hAnsi="Lato"/>
          <w:b/>
        </w:rPr>
        <w:t>P</w:t>
      </w:r>
      <w:r w:rsidR="001E5649" w:rsidRPr="000B3BB8">
        <w:rPr>
          <w:rFonts w:ascii="Lato" w:hAnsi="Lato"/>
          <w:b/>
        </w:rPr>
        <w:t>rzedstawicielowi</w:t>
      </w:r>
      <w:r w:rsidR="001E5649" w:rsidRPr="000B3BB8">
        <w:rPr>
          <w:rFonts w:ascii="Lato" w:hAnsi="Lato"/>
        </w:rPr>
        <w:t xml:space="preserve"> </w:t>
      </w:r>
      <w:r w:rsidR="00165FE6" w:rsidRPr="000B3BB8">
        <w:rPr>
          <w:rFonts w:ascii="Lato" w:hAnsi="Lato"/>
          <w:b/>
        </w:rPr>
        <w:t>Dostawcy</w:t>
      </w:r>
      <w:r w:rsidR="001E5649" w:rsidRPr="000B3BB8">
        <w:rPr>
          <w:rFonts w:ascii="Lato" w:hAnsi="Lato"/>
        </w:rPr>
        <w:t xml:space="preserve"> </w:t>
      </w:r>
      <w:r w:rsidRPr="000B3BB8">
        <w:rPr>
          <w:rFonts w:ascii="Lato" w:hAnsi="Lato"/>
        </w:rPr>
        <w:t>poleceń, dotyczących usunięcia nieprawidłowości lub zagrożeń w trakcie prowadzenia robót budowlanych, wykonywania prób lub badań, także wymagających odkrycia robót lub elementów zakrytych oraz przedstawiania ekspertyz dotyczących prowadzonych robót budowlanych</w:t>
      </w:r>
      <w:r w:rsidR="004D3BE9" w:rsidRPr="000B3BB8">
        <w:rPr>
          <w:rFonts w:ascii="Lato" w:hAnsi="Lato"/>
        </w:rPr>
        <w:t xml:space="preserve">; w przypadku </w:t>
      </w:r>
      <w:r w:rsidR="0004232D" w:rsidRPr="000B3BB8">
        <w:rPr>
          <w:rFonts w:ascii="Lato" w:hAnsi="Lato"/>
        </w:rPr>
        <w:t xml:space="preserve">niedotrzymania przez </w:t>
      </w:r>
      <w:r w:rsidR="00885A18" w:rsidRPr="000B3BB8">
        <w:rPr>
          <w:rFonts w:ascii="Lato" w:hAnsi="Lato"/>
        </w:rPr>
        <w:t>osobę upowa</w:t>
      </w:r>
      <w:r w:rsidR="007E5EEF" w:rsidRPr="000B3BB8">
        <w:rPr>
          <w:rFonts w:ascii="Lato" w:hAnsi="Lato"/>
        </w:rPr>
        <w:t>ż</w:t>
      </w:r>
      <w:r w:rsidR="00885A18" w:rsidRPr="000B3BB8">
        <w:rPr>
          <w:rFonts w:ascii="Lato" w:hAnsi="Lato"/>
        </w:rPr>
        <w:t>nion</w:t>
      </w:r>
      <w:r w:rsidR="007E5EEF" w:rsidRPr="000B3BB8">
        <w:rPr>
          <w:rFonts w:ascii="Lato" w:hAnsi="Lato"/>
        </w:rPr>
        <w:t>ą</w:t>
      </w:r>
      <w:r w:rsidR="00885A18" w:rsidRPr="000B3BB8">
        <w:rPr>
          <w:rFonts w:ascii="Lato" w:hAnsi="Lato"/>
        </w:rPr>
        <w:t xml:space="preserve"> przez </w:t>
      </w:r>
      <w:r w:rsidR="00002368" w:rsidRPr="000B3BB8">
        <w:rPr>
          <w:rFonts w:ascii="Lato" w:hAnsi="Lato"/>
        </w:rPr>
        <w:t>PHH</w:t>
      </w:r>
      <w:r w:rsidR="0004232D" w:rsidRPr="000B3BB8">
        <w:rPr>
          <w:rFonts w:ascii="Lato" w:hAnsi="Lato"/>
        </w:rPr>
        <w:t xml:space="preserve">, koszty prac związanych z wykonaniem odkrycia, ponoszą odpowiednio: w razie stwierdzenia niezgodnej z Przedmiotem Umowy realizacji pracy – </w:t>
      </w:r>
      <w:r w:rsidR="00885A18" w:rsidRPr="000B3BB8">
        <w:rPr>
          <w:rFonts w:ascii="Lato" w:hAnsi="Lato"/>
        </w:rPr>
        <w:t>Dostawca</w:t>
      </w:r>
      <w:r w:rsidR="0004232D" w:rsidRPr="000B3BB8">
        <w:rPr>
          <w:rFonts w:ascii="Lato" w:hAnsi="Lato"/>
        </w:rPr>
        <w:t>; w pr</w:t>
      </w:r>
      <w:r w:rsidR="00885A18" w:rsidRPr="000B3BB8">
        <w:rPr>
          <w:rFonts w:ascii="Lato" w:hAnsi="Lato"/>
        </w:rPr>
        <w:t xml:space="preserve">zypadku przeciwnym – </w:t>
      </w:r>
      <w:r w:rsidR="00002368" w:rsidRPr="000B3BB8">
        <w:rPr>
          <w:rFonts w:ascii="Lato" w:hAnsi="Lato"/>
        </w:rPr>
        <w:t>PHH</w:t>
      </w:r>
      <w:r w:rsidR="0004232D" w:rsidRPr="000B3BB8">
        <w:rPr>
          <w:rFonts w:ascii="Lato" w:hAnsi="Lato"/>
        </w:rPr>
        <w:t>;</w:t>
      </w:r>
      <w:r w:rsidRPr="000B3BB8">
        <w:rPr>
          <w:rFonts w:ascii="Lato" w:hAnsi="Lato"/>
        </w:rPr>
        <w:t xml:space="preserve"> </w:t>
      </w:r>
    </w:p>
    <w:p w14:paraId="61FBDFB4" w14:textId="77777777" w:rsidR="000B3BB8" w:rsidRPr="000B3BB8" w:rsidRDefault="000B3BB8" w:rsidP="00811E84">
      <w:pPr>
        <w:pStyle w:val="Akapitzlist"/>
        <w:numPr>
          <w:ilvl w:val="0"/>
          <w:numId w:val="17"/>
        </w:numPr>
        <w:spacing w:after="120" w:line="276" w:lineRule="auto"/>
        <w:ind w:left="992" w:hanging="357"/>
        <w:contextualSpacing w:val="0"/>
        <w:rPr>
          <w:rFonts w:ascii="Lato" w:hAnsi="Lato"/>
        </w:rPr>
      </w:pPr>
      <w:r w:rsidRPr="000B3BB8">
        <w:rPr>
          <w:rFonts w:ascii="Lato" w:hAnsi="Lato"/>
        </w:rPr>
        <w:t xml:space="preserve">kontrolowania jakości wykonywanych robót i użytych wyrobów budowlanych pod kątem posiadanych atestów, świadectw jakości, norm i certyfikatów, a w szczególności zapobiegania </w:t>
      </w:r>
      <w:r w:rsidRPr="000B3BB8">
        <w:rPr>
          <w:rFonts w:ascii="Lato" w:hAnsi="Lato"/>
        </w:rPr>
        <w:lastRenderedPageBreak/>
        <w:t xml:space="preserve">zastosowaniu wyrobów budowlanych wadliwych i niedopuszczonych do stosowania w budownictwie i żądania dowodów dopuszczenia do stosowania w budownictwie wyrobów budowlanych oraz urządzeń technicznych, </w:t>
      </w:r>
    </w:p>
    <w:p w14:paraId="2C8D2830" w14:textId="5FEB53D4" w:rsidR="000B3BB8" w:rsidRPr="000B3BB8" w:rsidRDefault="000B3BB8">
      <w:pPr>
        <w:pStyle w:val="Akapitzlist"/>
        <w:numPr>
          <w:ilvl w:val="0"/>
          <w:numId w:val="17"/>
        </w:numPr>
        <w:spacing w:after="120" w:line="276" w:lineRule="auto"/>
        <w:ind w:left="993" w:hanging="357"/>
        <w:contextualSpacing w:val="0"/>
        <w:rPr>
          <w:rFonts w:ascii="Lato" w:hAnsi="Lato"/>
        </w:rPr>
      </w:pPr>
      <w:r w:rsidRPr="000B3BB8">
        <w:rPr>
          <w:rFonts w:ascii="Lato" w:hAnsi="Lato"/>
        </w:rPr>
        <w:t xml:space="preserve">zgłaszania Dostawcy wad i żądania dokonania poprawek bądź ponownego wykonania wadliwie wykonanych robót budowlanych w ramach Inwestycji, a także wstrzymania dalszych robót budowlanych w przypadku, gdyby ich kontynuacja mogła wywołać zagrożenie bądź spowodować niedopuszczalną niezgodność z Projektem Wykonawczym, </w:t>
      </w:r>
    </w:p>
    <w:p w14:paraId="1A5B23BE" w14:textId="77777777" w:rsidR="000B3BB8" w:rsidRPr="000B3BB8" w:rsidRDefault="000B3BB8">
      <w:pPr>
        <w:pStyle w:val="Level3"/>
        <w:numPr>
          <w:ilvl w:val="0"/>
          <w:numId w:val="17"/>
        </w:numPr>
        <w:spacing w:after="120" w:line="276" w:lineRule="auto"/>
        <w:ind w:left="993" w:hanging="357"/>
        <w:rPr>
          <w:rFonts w:ascii="Lato" w:hAnsi="Lato"/>
          <w:szCs w:val="20"/>
        </w:rPr>
      </w:pPr>
      <w:r w:rsidRPr="000B3BB8">
        <w:rPr>
          <w:rFonts w:ascii="Lato" w:hAnsi="Lato"/>
          <w:szCs w:val="20"/>
        </w:rPr>
        <w:t xml:space="preserve">zgłaszania Dostawcy wad i żądania dokonania poprawek bądź ponownego wykonania wadliwie wykonanych robót budowlanych w ramach Inwestycji, a także wstrzymania dalszych robót budowlanych w przypadku, gdyby ich kontynuacja mogła wywołać zagrożenie bądź spowodować niedopuszczalną niezgodność z Projektem Wykonawczym, </w:t>
      </w:r>
    </w:p>
    <w:p w14:paraId="38418050" w14:textId="05F8FB3C" w:rsidR="000B3BB8" w:rsidRPr="000B3BB8" w:rsidRDefault="000B3BB8">
      <w:pPr>
        <w:pStyle w:val="Level3"/>
        <w:numPr>
          <w:ilvl w:val="0"/>
          <w:numId w:val="17"/>
        </w:numPr>
        <w:spacing w:line="276" w:lineRule="auto"/>
        <w:ind w:left="993"/>
        <w:rPr>
          <w:rFonts w:ascii="Lato" w:hAnsi="Lato"/>
          <w:szCs w:val="20"/>
        </w:rPr>
      </w:pPr>
      <w:r w:rsidRPr="002A1E54">
        <w:rPr>
          <w:rFonts w:ascii="Lato" w:hAnsi="Lato"/>
          <w:szCs w:val="20"/>
        </w:rPr>
        <w:t>kontroli organizacji i prowadzenia prac przez Dostawcę pod kątem ich bezpieczeństwa, a w szczególności zgodnie z</w:t>
      </w:r>
      <w:r>
        <w:rPr>
          <w:rFonts w:ascii="Lato" w:hAnsi="Lato"/>
          <w:szCs w:val="20"/>
        </w:rPr>
        <w:t xml:space="preserve"> :</w:t>
      </w:r>
    </w:p>
    <w:p w14:paraId="5911AACE" w14:textId="77777777" w:rsidR="00C3465F" w:rsidRPr="002A1E54" w:rsidRDefault="00C3465F">
      <w:pPr>
        <w:pStyle w:val="Level4"/>
        <w:numPr>
          <w:ilvl w:val="0"/>
          <w:numId w:val="18"/>
        </w:numPr>
        <w:spacing w:line="276" w:lineRule="auto"/>
        <w:rPr>
          <w:rFonts w:ascii="Lato" w:hAnsi="Lato"/>
          <w:szCs w:val="20"/>
        </w:rPr>
      </w:pPr>
      <w:r w:rsidRPr="002A1E54">
        <w:rPr>
          <w:rFonts w:ascii="Lato" w:hAnsi="Lato"/>
          <w:szCs w:val="20"/>
        </w:rPr>
        <w:t xml:space="preserve">przepisami BHP i przeciwpożarowymi, </w:t>
      </w:r>
    </w:p>
    <w:p w14:paraId="15D2956D" w14:textId="4CB3B00D" w:rsidR="00C3465F" w:rsidRPr="002A1E54" w:rsidRDefault="00C3465F">
      <w:pPr>
        <w:pStyle w:val="Level4"/>
        <w:numPr>
          <w:ilvl w:val="0"/>
          <w:numId w:val="18"/>
        </w:numPr>
        <w:spacing w:line="276" w:lineRule="auto"/>
        <w:rPr>
          <w:rFonts w:ascii="Lato" w:hAnsi="Lato"/>
          <w:szCs w:val="20"/>
        </w:rPr>
      </w:pPr>
      <w:r w:rsidRPr="002A1E54">
        <w:rPr>
          <w:rFonts w:ascii="Lato" w:hAnsi="Lato"/>
          <w:szCs w:val="20"/>
        </w:rPr>
        <w:t xml:space="preserve">regulaminem Budynku, </w:t>
      </w:r>
    </w:p>
    <w:p w14:paraId="4ABB425A" w14:textId="5D69B48B" w:rsidR="00C3465F" w:rsidRPr="002A1E54" w:rsidRDefault="00C3465F">
      <w:pPr>
        <w:pStyle w:val="Level4"/>
        <w:numPr>
          <w:ilvl w:val="0"/>
          <w:numId w:val="18"/>
        </w:numPr>
        <w:spacing w:line="276" w:lineRule="auto"/>
        <w:rPr>
          <w:rFonts w:ascii="Lato" w:hAnsi="Lato"/>
          <w:szCs w:val="20"/>
        </w:rPr>
      </w:pPr>
      <w:r w:rsidRPr="002A1E54">
        <w:rPr>
          <w:rFonts w:ascii="Lato" w:hAnsi="Lato"/>
          <w:szCs w:val="20"/>
        </w:rPr>
        <w:t xml:space="preserve">kontroli stosowanych zabezpieczeń mienia </w:t>
      </w:r>
      <w:r w:rsidR="00002368" w:rsidRPr="002A1E54">
        <w:rPr>
          <w:rFonts w:ascii="Lato" w:hAnsi="Lato"/>
          <w:b/>
          <w:szCs w:val="20"/>
        </w:rPr>
        <w:t>PHH</w:t>
      </w:r>
      <w:r w:rsidR="00AB4B5B" w:rsidRPr="002A1E54">
        <w:rPr>
          <w:rFonts w:ascii="Lato" w:hAnsi="Lato"/>
          <w:szCs w:val="20"/>
        </w:rPr>
        <w:t xml:space="preserve"> </w:t>
      </w:r>
      <w:r w:rsidRPr="002A1E54">
        <w:rPr>
          <w:rFonts w:ascii="Lato" w:hAnsi="Lato"/>
          <w:szCs w:val="20"/>
        </w:rPr>
        <w:t xml:space="preserve">na </w:t>
      </w:r>
      <w:r w:rsidR="00F60EFF" w:rsidRPr="002A1E54">
        <w:rPr>
          <w:rFonts w:ascii="Lato" w:hAnsi="Lato"/>
          <w:szCs w:val="20"/>
        </w:rPr>
        <w:t>T</w:t>
      </w:r>
      <w:r w:rsidRPr="002A1E54">
        <w:rPr>
          <w:rFonts w:ascii="Lato" w:hAnsi="Lato"/>
          <w:szCs w:val="20"/>
        </w:rPr>
        <w:t xml:space="preserve">erenie, </w:t>
      </w:r>
      <w:r w:rsidR="00646D89" w:rsidRPr="002A1E54">
        <w:rPr>
          <w:rFonts w:ascii="Lato" w:hAnsi="Lato"/>
          <w:szCs w:val="20"/>
        </w:rPr>
        <w:t>Budowy</w:t>
      </w:r>
      <w:r w:rsidR="00086B2F" w:rsidRPr="002A1E54">
        <w:rPr>
          <w:rFonts w:ascii="Lato" w:hAnsi="Lato"/>
          <w:szCs w:val="20"/>
        </w:rPr>
        <w:t xml:space="preserve"> </w:t>
      </w:r>
      <w:r w:rsidRPr="002A1E54">
        <w:rPr>
          <w:rFonts w:ascii="Lato" w:hAnsi="Lato"/>
          <w:szCs w:val="20"/>
        </w:rPr>
        <w:t xml:space="preserve">na którym realizowana jest Inwestycja oraz wydawania w tym zakresie stosownych poleceń </w:t>
      </w:r>
      <w:r w:rsidR="00086B2F" w:rsidRPr="002A1E54">
        <w:rPr>
          <w:rFonts w:ascii="Lato" w:hAnsi="Lato"/>
          <w:szCs w:val="20"/>
        </w:rPr>
        <w:t>Dostawcy</w:t>
      </w:r>
      <w:r w:rsidRPr="002A1E54">
        <w:rPr>
          <w:rFonts w:ascii="Lato" w:hAnsi="Lato"/>
          <w:szCs w:val="20"/>
        </w:rPr>
        <w:t xml:space="preserve">, </w:t>
      </w:r>
    </w:p>
    <w:p w14:paraId="5CA4A579" w14:textId="77777777" w:rsidR="002A1E54" w:rsidRPr="002A1E54" w:rsidRDefault="00C3465F">
      <w:pPr>
        <w:pStyle w:val="Level3"/>
        <w:numPr>
          <w:ilvl w:val="0"/>
          <w:numId w:val="17"/>
        </w:numPr>
        <w:spacing w:line="276" w:lineRule="auto"/>
        <w:ind w:left="993"/>
        <w:rPr>
          <w:rFonts w:ascii="Lato" w:hAnsi="Lato"/>
          <w:szCs w:val="20"/>
        </w:rPr>
      </w:pPr>
      <w:r w:rsidRPr="002A1E54">
        <w:rPr>
          <w:rFonts w:ascii="Lato" w:hAnsi="Lato"/>
          <w:szCs w:val="20"/>
        </w:rPr>
        <w:t>kontroli czystości i zab</w:t>
      </w:r>
      <w:r w:rsidR="00AB4B5B" w:rsidRPr="002A1E54">
        <w:rPr>
          <w:rFonts w:ascii="Lato" w:hAnsi="Lato"/>
          <w:szCs w:val="20"/>
        </w:rPr>
        <w:t xml:space="preserve">ezpieczeń </w:t>
      </w:r>
      <w:r w:rsidR="00646D89" w:rsidRPr="002A1E54">
        <w:rPr>
          <w:rFonts w:ascii="Lato" w:hAnsi="Lato"/>
          <w:szCs w:val="20"/>
        </w:rPr>
        <w:t>na Terenie Budowy</w:t>
      </w:r>
      <w:r w:rsidRPr="002A1E54">
        <w:rPr>
          <w:rFonts w:ascii="Lato" w:hAnsi="Lato"/>
          <w:szCs w:val="20"/>
        </w:rPr>
        <w:t>,</w:t>
      </w:r>
      <w:r w:rsidR="00955078" w:rsidRPr="002A1E54">
        <w:rPr>
          <w:rFonts w:ascii="Lato" w:hAnsi="Lato"/>
          <w:szCs w:val="20"/>
        </w:rPr>
        <w:t xml:space="preserve"> przejętym przez </w:t>
      </w:r>
      <w:r w:rsidR="00086B2F" w:rsidRPr="002A1E54">
        <w:rPr>
          <w:rFonts w:ascii="Lato" w:hAnsi="Lato"/>
          <w:szCs w:val="20"/>
        </w:rPr>
        <w:t>Dostawcę</w:t>
      </w:r>
      <w:r w:rsidR="00955078" w:rsidRPr="002A1E54">
        <w:rPr>
          <w:rFonts w:ascii="Lato" w:hAnsi="Lato"/>
          <w:szCs w:val="20"/>
        </w:rPr>
        <w:t>,</w:t>
      </w:r>
      <w:r w:rsidR="002A1E54" w:rsidRPr="002A1E54">
        <w:rPr>
          <w:rFonts w:ascii="Lato" w:hAnsi="Lato"/>
          <w:szCs w:val="20"/>
        </w:rPr>
        <w:t xml:space="preserve"> </w:t>
      </w:r>
    </w:p>
    <w:p w14:paraId="59FF34B6" w14:textId="77777777" w:rsidR="002A1E54" w:rsidRPr="002A1E54" w:rsidRDefault="002A1E54">
      <w:pPr>
        <w:pStyle w:val="Level3"/>
        <w:numPr>
          <w:ilvl w:val="0"/>
          <w:numId w:val="17"/>
        </w:numPr>
        <w:spacing w:line="276" w:lineRule="auto"/>
        <w:ind w:left="993"/>
        <w:rPr>
          <w:rFonts w:ascii="Lato" w:hAnsi="Lato"/>
          <w:szCs w:val="20"/>
        </w:rPr>
      </w:pPr>
      <w:r w:rsidRPr="002A1E54">
        <w:rPr>
          <w:rFonts w:ascii="Lato" w:hAnsi="Lato"/>
          <w:szCs w:val="20"/>
        </w:rPr>
        <w:t>kontroli poprawności, rzetelności, terminowości oraz zgodności z prawem prowadzenia dziennika budowy i dokonywanych wpisów - jeżeli taki jest prowadzony,</w:t>
      </w:r>
    </w:p>
    <w:p w14:paraId="04A08126" w14:textId="1A26B51F" w:rsidR="002A1E54" w:rsidRPr="002A1E54" w:rsidRDefault="002A1E54">
      <w:pPr>
        <w:pStyle w:val="Level3"/>
        <w:numPr>
          <w:ilvl w:val="0"/>
          <w:numId w:val="17"/>
        </w:numPr>
        <w:spacing w:line="276" w:lineRule="auto"/>
        <w:ind w:left="993"/>
        <w:rPr>
          <w:rFonts w:ascii="Lato" w:hAnsi="Lato"/>
          <w:szCs w:val="20"/>
        </w:rPr>
      </w:pPr>
      <w:r w:rsidRPr="002A1E54">
        <w:rPr>
          <w:rFonts w:ascii="Lato" w:hAnsi="Lato"/>
          <w:szCs w:val="20"/>
        </w:rPr>
        <w:t xml:space="preserve">kontroli wykonywania prac w sposób bezkolizyjny z innymi instalacjami będącymi w Budynku oraz uzgadnianie i kontrola wykonania rozwiązań zastosowanych przez Dostawcę w razie wystąpienia kolizji, </w:t>
      </w:r>
    </w:p>
    <w:p w14:paraId="1FEA5DA0" w14:textId="77777777" w:rsidR="002A1E54" w:rsidRPr="002A1E54" w:rsidRDefault="002A1E54">
      <w:pPr>
        <w:pStyle w:val="Level3"/>
        <w:numPr>
          <w:ilvl w:val="0"/>
          <w:numId w:val="17"/>
        </w:numPr>
        <w:spacing w:line="276" w:lineRule="auto"/>
        <w:ind w:left="993"/>
        <w:rPr>
          <w:rFonts w:ascii="Lato" w:hAnsi="Lato"/>
          <w:szCs w:val="20"/>
        </w:rPr>
      </w:pPr>
      <w:r w:rsidRPr="002A1E54">
        <w:rPr>
          <w:rFonts w:ascii="Lato" w:hAnsi="Lato"/>
          <w:szCs w:val="20"/>
        </w:rPr>
        <w:t xml:space="preserve">przedstawiania na żądanie PHH stanu zaawansowania realizowanych prac i innych elementów nadzorowanych na podstawie niniejszej Umowy, </w:t>
      </w:r>
    </w:p>
    <w:p w14:paraId="46D67D19" w14:textId="6B31EC70" w:rsidR="0036613B" w:rsidRPr="002A1E54" w:rsidRDefault="002A1E54">
      <w:pPr>
        <w:pStyle w:val="Level3"/>
        <w:numPr>
          <w:ilvl w:val="0"/>
          <w:numId w:val="17"/>
        </w:numPr>
        <w:spacing w:after="120" w:line="276" w:lineRule="auto"/>
        <w:ind w:left="993"/>
        <w:rPr>
          <w:rFonts w:ascii="Lato" w:hAnsi="Lato"/>
          <w:szCs w:val="20"/>
        </w:rPr>
      </w:pPr>
      <w:r w:rsidRPr="002A1E54">
        <w:rPr>
          <w:rFonts w:ascii="Lato" w:hAnsi="Lato"/>
          <w:szCs w:val="20"/>
        </w:rPr>
        <w:t xml:space="preserve">współpracy z Dostawcą w zakresie pełnienia przez niego nadzoru autorskiego nad Projektem Wykonawczym, a także zgłaszania zastrzeżeń własnych i PHH, do dokumentacji projektowej oraz dokonywanie stosownych uzgodnień, zmian i wyjaśnień, nadto uczestnictwa w naradach organizacyjnych.  </w:t>
      </w:r>
    </w:p>
    <w:p w14:paraId="69E80439" w14:textId="12AFC96F" w:rsidR="002A1E54" w:rsidRPr="002A1E54" w:rsidRDefault="002A1E54" w:rsidP="00A87967">
      <w:pPr>
        <w:pStyle w:val="Level3"/>
        <w:numPr>
          <w:ilvl w:val="0"/>
          <w:numId w:val="0"/>
        </w:numPr>
        <w:spacing w:after="120" w:line="276" w:lineRule="auto"/>
        <w:ind w:left="284"/>
        <w:jc w:val="center"/>
        <w:rPr>
          <w:rFonts w:ascii="Lato" w:hAnsi="Lato" w:cs="Arial"/>
          <w:b/>
          <w:szCs w:val="20"/>
        </w:rPr>
      </w:pPr>
      <w:r w:rsidRPr="002A1E54">
        <w:rPr>
          <w:rFonts w:ascii="Lato" w:hAnsi="Lato" w:cs="Arial"/>
          <w:b/>
          <w:szCs w:val="20"/>
        </w:rPr>
        <w:t>§3</w:t>
      </w:r>
    </w:p>
    <w:p w14:paraId="506BC625" w14:textId="0FB2A3F2" w:rsidR="00191845" w:rsidRPr="002A1E54" w:rsidRDefault="00191845" w:rsidP="00A87967">
      <w:pPr>
        <w:pStyle w:val="Level3"/>
        <w:numPr>
          <w:ilvl w:val="0"/>
          <w:numId w:val="0"/>
        </w:numPr>
        <w:spacing w:after="120" w:line="276" w:lineRule="auto"/>
        <w:jc w:val="center"/>
        <w:rPr>
          <w:rFonts w:ascii="Lato" w:hAnsi="Lato" w:cs="Arial"/>
          <w:b/>
          <w:szCs w:val="20"/>
        </w:rPr>
      </w:pPr>
      <w:r w:rsidRPr="002A1E54">
        <w:rPr>
          <w:rFonts w:ascii="Lato" w:hAnsi="Lato"/>
          <w:b/>
          <w:bCs/>
          <w:szCs w:val="20"/>
        </w:rPr>
        <w:t xml:space="preserve">Obowiązki </w:t>
      </w:r>
      <w:r w:rsidR="00002368" w:rsidRPr="002A1E54">
        <w:rPr>
          <w:rFonts w:ascii="Lato" w:hAnsi="Lato"/>
          <w:b/>
          <w:bCs/>
          <w:szCs w:val="20"/>
        </w:rPr>
        <w:t>PHH</w:t>
      </w:r>
    </w:p>
    <w:p w14:paraId="519D590D" w14:textId="5A854811" w:rsidR="00191845" w:rsidRPr="002A1E54" w:rsidRDefault="00191845" w:rsidP="002A1E54">
      <w:pPr>
        <w:pStyle w:val="Body1"/>
        <w:spacing w:after="240" w:line="276" w:lineRule="auto"/>
        <w:ind w:left="0"/>
        <w:rPr>
          <w:rFonts w:ascii="Lato" w:hAnsi="Lato"/>
          <w:szCs w:val="20"/>
        </w:rPr>
      </w:pPr>
      <w:r w:rsidRPr="002A1E54">
        <w:rPr>
          <w:rFonts w:ascii="Lato" w:hAnsi="Lato"/>
          <w:szCs w:val="20"/>
        </w:rPr>
        <w:t xml:space="preserve">Do obowiązków </w:t>
      </w:r>
      <w:r w:rsidR="00002368" w:rsidRPr="002A1E54">
        <w:rPr>
          <w:rFonts w:ascii="Lato" w:hAnsi="Lato"/>
          <w:b/>
          <w:szCs w:val="20"/>
        </w:rPr>
        <w:t>PHH</w:t>
      </w:r>
      <w:r w:rsidRPr="002A1E54">
        <w:rPr>
          <w:rFonts w:ascii="Lato" w:hAnsi="Lato"/>
          <w:szCs w:val="20"/>
        </w:rPr>
        <w:t xml:space="preserve"> należy:</w:t>
      </w:r>
    </w:p>
    <w:p w14:paraId="0243C6EA" w14:textId="77777777" w:rsidR="00E61184" w:rsidRPr="00E61184" w:rsidRDefault="00191845">
      <w:pPr>
        <w:pStyle w:val="Level2"/>
        <w:numPr>
          <w:ilvl w:val="0"/>
          <w:numId w:val="5"/>
        </w:numPr>
      </w:pPr>
      <w:r w:rsidRPr="00E61184">
        <w:t xml:space="preserve">Wprowadzenie </w:t>
      </w:r>
      <w:r w:rsidR="00086B2F" w:rsidRPr="00E61184">
        <w:rPr>
          <w:b/>
        </w:rPr>
        <w:t>Dostawcy</w:t>
      </w:r>
      <w:r w:rsidRPr="00E61184">
        <w:t xml:space="preserve"> do Budynku oraz protokolarne przekazanie </w:t>
      </w:r>
      <w:r w:rsidR="00D841A1" w:rsidRPr="00E61184">
        <w:t>T</w:t>
      </w:r>
      <w:r w:rsidRPr="00E61184">
        <w:t>erenu</w:t>
      </w:r>
      <w:r w:rsidR="00513EE3" w:rsidRPr="00E61184">
        <w:t xml:space="preserve"> Budowy</w:t>
      </w:r>
      <w:r w:rsidR="00722A9F" w:rsidRPr="00E61184">
        <w:t>,</w:t>
      </w:r>
      <w:r w:rsidR="0032326A" w:rsidRPr="00E61184">
        <w:t xml:space="preserve"> </w:t>
      </w:r>
      <w:r w:rsidRPr="00E61184">
        <w:t xml:space="preserve">na którym prowadzone będą roboty budowlane, </w:t>
      </w:r>
      <w:r w:rsidR="00086B2F" w:rsidRPr="00E61184">
        <w:t>po podpisaniu Umowy</w:t>
      </w:r>
      <w:r w:rsidR="00363F29" w:rsidRPr="00E61184">
        <w:t xml:space="preserve"> </w:t>
      </w:r>
      <w:r w:rsidRPr="00E61184">
        <w:t xml:space="preserve">na podstawie protokołu wprowadzenia </w:t>
      </w:r>
      <w:r w:rsidR="004A01C7" w:rsidRPr="00E61184">
        <w:t xml:space="preserve">do Budynku </w:t>
      </w:r>
      <w:r w:rsidRPr="00E61184">
        <w:t>(„</w:t>
      </w:r>
      <w:r w:rsidRPr="00E61184">
        <w:rPr>
          <w:b/>
        </w:rPr>
        <w:t xml:space="preserve">Protokół wprowadzenia </w:t>
      </w:r>
      <w:r w:rsidR="004A01C7" w:rsidRPr="00E61184">
        <w:rPr>
          <w:b/>
        </w:rPr>
        <w:t>do Budynku</w:t>
      </w:r>
      <w:r w:rsidRPr="00E61184">
        <w:t>”).</w:t>
      </w:r>
    </w:p>
    <w:p w14:paraId="19420CB7" w14:textId="77777777" w:rsidR="00E61184" w:rsidRPr="00E61184" w:rsidRDefault="00191845">
      <w:pPr>
        <w:pStyle w:val="Level2"/>
        <w:numPr>
          <w:ilvl w:val="0"/>
          <w:numId w:val="5"/>
        </w:numPr>
      </w:pPr>
      <w:r w:rsidRPr="00E61184">
        <w:t xml:space="preserve">Terminowa zapłata należnego </w:t>
      </w:r>
      <w:r w:rsidR="00F5394E" w:rsidRPr="00E61184">
        <w:t xml:space="preserve">Wykonawcy </w:t>
      </w:r>
      <w:r w:rsidRPr="00E61184">
        <w:t xml:space="preserve">wynagrodzenia, przy uwzględnieniu możliwości dokonania przez </w:t>
      </w:r>
      <w:r w:rsidR="00002368" w:rsidRPr="00E61184">
        <w:rPr>
          <w:b/>
        </w:rPr>
        <w:t>PHH</w:t>
      </w:r>
      <w:r w:rsidRPr="00E61184">
        <w:rPr>
          <w:b/>
        </w:rPr>
        <w:t xml:space="preserve"> </w:t>
      </w:r>
      <w:r w:rsidRPr="00E61184">
        <w:t xml:space="preserve">potrąceń należności oraz wstrzymania płatności wobec </w:t>
      </w:r>
      <w:r w:rsidR="00086B2F" w:rsidRPr="00E61184">
        <w:rPr>
          <w:b/>
        </w:rPr>
        <w:t>Dostawcy</w:t>
      </w:r>
      <w:r w:rsidRPr="00E61184">
        <w:rPr>
          <w:b/>
        </w:rPr>
        <w:t>,</w:t>
      </w:r>
      <w:r w:rsidRPr="00E61184">
        <w:t xml:space="preserve"> wynikających z Umowy.</w:t>
      </w:r>
    </w:p>
    <w:p w14:paraId="32CAA9D8" w14:textId="77777777" w:rsidR="00E61184" w:rsidRPr="00E61184" w:rsidRDefault="00892D04">
      <w:pPr>
        <w:pStyle w:val="Level2"/>
        <w:numPr>
          <w:ilvl w:val="0"/>
          <w:numId w:val="5"/>
        </w:numPr>
      </w:pPr>
      <w:r w:rsidRPr="00E61184">
        <w:lastRenderedPageBreak/>
        <w:t>Z</w:t>
      </w:r>
      <w:r w:rsidR="00191845" w:rsidRPr="00E61184">
        <w:t>apewni</w:t>
      </w:r>
      <w:r w:rsidRPr="00E61184">
        <w:t>enie</w:t>
      </w:r>
      <w:r w:rsidR="00191845" w:rsidRPr="00E61184">
        <w:t xml:space="preserve"> </w:t>
      </w:r>
      <w:r w:rsidRPr="00E61184">
        <w:t xml:space="preserve">źródła </w:t>
      </w:r>
      <w:r w:rsidR="00191845" w:rsidRPr="00E61184">
        <w:t>poboru energii elektrycznej</w:t>
      </w:r>
      <w:r w:rsidR="00162FF4" w:rsidRPr="00E61184">
        <w:t xml:space="preserve"> oraz poboru wody – koszty związane z poborem mediów pokrywa</w:t>
      </w:r>
      <w:r w:rsidRPr="00E61184">
        <w:t>ć</w:t>
      </w:r>
      <w:r w:rsidR="00162FF4" w:rsidRPr="00E61184">
        <w:t xml:space="preserve"> będzie </w:t>
      </w:r>
      <w:r w:rsidR="00002368" w:rsidRPr="00E61184">
        <w:rPr>
          <w:b/>
        </w:rPr>
        <w:t>PHH</w:t>
      </w:r>
      <w:r w:rsidRPr="00E61184">
        <w:t>.</w:t>
      </w:r>
    </w:p>
    <w:p w14:paraId="75B69C08" w14:textId="77777777" w:rsidR="00E61184" w:rsidRPr="00E61184" w:rsidRDefault="00892D04">
      <w:pPr>
        <w:pStyle w:val="Level2"/>
        <w:numPr>
          <w:ilvl w:val="0"/>
          <w:numId w:val="5"/>
        </w:numPr>
      </w:pPr>
      <w:r w:rsidRPr="00E61184">
        <w:t>Zapewnienie</w:t>
      </w:r>
      <w:r w:rsidR="00D76DEE" w:rsidRPr="00E61184">
        <w:t>,</w:t>
      </w:r>
      <w:r w:rsidR="00162FF4" w:rsidRPr="00E61184">
        <w:t xml:space="preserve"> udostępnienie m</w:t>
      </w:r>
      <w:r w:rsidR="00722A9F" w:rsidRPr="00E61184">
        <w:t>iejsca na kontener</w:t>
      </w:r>
      <w:r w:rsidR="00162FF4" w:rsidRPr="00E61184">
        <w:t xml:space="preserve"> na odpady</w:t>
      </w:r>
      <w:r w:rsidRPr="00E61184">
        <w:t>.</w:t>
      </w:r>
    </w:p>
    <w:p w14:paraId="54918F58" w14:textId="77777777" w:rsidR="00E61184" w:rsidRPr="00E61184" w:rsidRDefault="00162FF4">
      <w:pPr>
        <w:pStyle w:val="Level2"/>
        <w:numPr>
          <w:ilvl w:val="0"/>
          <w:numId w:val="5"/>
        </w:numPr>
      </w:pPr>
      <w:r w:rsidRPr="00E61184">
        <w:t xml:space="preserve">Zapewnienie </w:t>
      </w:r>
      <w:r w:rsidR="00086B2F" w:rsidRPr="00E61184">
        <w:rPr>
          <w:b/>
        </w:rPr>
        <w:t>Dostawcy</w:t>
      </w:r>
      <w:r w:rsidRPr="00E61184">
        <w:t xml:space="preserve"> niezakłóconego dostępu do </w:t>
      </w:r>
      <w:r w:rsidR="00F5394E" w:rsidRPr="00E61184">
        <w:t>T</w:t>
      </w:r>
      <w:r w:rsidRPr="00E61184">
        <w:t xml:space="preserve">erenu </w:t>
      </w:r>
      <w:r w:rsidR="00F5394E" w:rsidRPr="00E61184">
        <w:t>B</w:t>
      </w:r>
      <w:r w:rsidRPr="00E61184">
        <w:t xml:space="preserve">udowy przez cały okres realizacji </w:t>
      </w:r>
      <w:r w:rsidR="00892D04" w:rsidRPr="00E61184">
        <w:t>U</w:t>
      </w:r>
      <w:r w:rsidRPr="00E61184">
        <w:t>mowy</w:t>
      </w:r>
      <w:r w:rsidR="001242B9" w:rsidRPr="00E61184">
        <w:t>, zgodnie z Regulaminem Budynku</w:t>
      </w:r>
      <w:r w:rsidR="00F5394E" w:rsidRPr="00E61184">
        <w:t>,</w:t>
      </w:r>
    </w:p>
    <w:p w14:paraId="3D0E3683" w14:textId="77777777" w:rsidR="00E61184" w:rsidRPr="00E61184" w:rsidRDefault="00162FF4">
      <w:pPr>
        <w:pStyle w:val="Level2"/>
        <w:numPr>
          <w:ilvl w:val="0"/>
          <w:numId w:val="5"/>
        </w:numPr>
      </w:pPr>
      <w:r w:rsidRPr="00E61184">
        <w:t>Przystąpienie</w:t>
      </w:r>
      <w:r w:rsidR="00950221" w:rsidRPr="00E61184">
        <w:t xml:space="preserve"> i dokonywanie </w:t>
      </w:r>
      <w:r w:rsidRPr="00E61184">
        <w:t>odbior</w:t>
      </w:r>
      <w:r w:rsidR="00955078" w:rsidRPr="00E61184">
        <w:t>ów</w:t>
      </w:r>
      <w:r w:rsidRPr="00E61184">
        <w:t xml:space="preserve"> robót w terminach zgodnych z niniejsz</w:t>
      </w:r>
      <w:r w:rsidR="00D76DEE" w:rsidRPr="00E61184">
        <w:t>ą</w:t>
      </w:r>
      <w:r w:rsidRPr="00E61184">
        <w:t xml:space="preserve"> </w:t>
      </w:r>
      <w:r w:rsidR="00892D04" w:rsidRPr="00E61184">
        <w:t>Umową</w:t>
      </w:r>
      <w:r w:rsidR="00F5394E" w:rsidRPr="00E61184">
        <w:t>,</w:t>
      </w:r>
    </w:p>
    <w:p w14:paraId="58423D64" w14:textId="303359F1" w:rsidR="00191845" w:rsidRPr="00E61184" w:rsidRDefault="00162FF4">
      <w:pPr>
        <w:pStyle w:val="Level2"/>
        <w:numPr>
          <w:ilvl w:val="0"/>
          <w:numId w:val="5"/>
        </w:numPr>
      </w:pPr>
      <w:r w:rsidRPr="00E61184">
        <w:t xml:space="preserve">Współpraca z </w:t>
      </w:r>
      <w:r w:rsidR="00086B2F" w:rsidRPr="00E61184">
        <w:rPr>
          <w:b/>
        </w:rPr>
        <w:t>Dostawcą</w:t>
      </w:r>
      <w:r w:rsidRPr="00E61184">
        <w:t xml:space="preserve"> w zakresie wyjaśniania wątpliwości co do sposobu rozstrzygnięcia kwestii technicznych lub projektowych w trakcie realizacji prac</w:t>
      </w:r>
      <w:r w:rsidR="00191845" w:rsidRPr="00E61184">
        <w:t>.</w:t>
      </w:r>
    </w:p>
    <w:p w14:paraId="298246EF" w14:textId="05E80047" w:rsidR="00102D60" w:rsidRPr="00E61184" w:rsidRDefault="00102D60" w:rsidP="00A87967">
      <w:pPr>
        <w:pStyle w:val="Level1"/>
        <w:numPr>
          <w:ilvl w:val="0"/>
          <w:numId w:val="0"/>
        </w:numPr>
        <w:spacing w:before="0" w:after="0" w:line="276" w:lineRule="auto"/>
        <w:ind w:left="567"/>
        <w:jc w:val="center"/>
        <w:rPr>
          <w:rFonts w:ascii="Lato" w:hAnsi="Lato"/>
          <w:szCs w:val="20"/>
          <w:lang w:val="pl-PL"/>
        </w:rPr>
      </w:pPr>
      <w:r w:rsidRPr="00E61184">
        <w:rPr>
          <w:rFonts w:ascii="Lato" w:hAnsi="Lato"/>
          <w:szCs w:val="20"/>
          <w:lang w:val="pl-PL"/>
        </w:rPr>
        <w:t>§4</w:t>
      </w:r>
    </w:p>
    <w:p w14:paraId="672487EC" w14:textId="22AEDDDE" w:rsidR="00B94566" w:rsidRPr="00102D60" w:rsidRDefault="00B94566" w:rsidP="00A87967">
      <w:pPr>
        <w:pStyle w:val="Level1"/>
        <w:numPr>
          <w:ilvl w:val="0"/>
          <w:numId w:val="0"/>
        </w:numPr>
        <w:spacing w:before="0" w:after="120" w:line="276" w:lineRule="auto"/>
        <w:jc w:val="center"/>
        <w:rPr>
          <w:rFonts w:ascii="Lato" w:hAnsi="Lato"/>
          <w:szCs w:val="20"/>
          <w:lang w:val="pl-PL"/>
        </w:rPr>
      </w:pPr>
      <w:r w:rsidRPr="00102D60">
        <w:rPr>
          <w:rFonts w:ascii="Lato" w:hAnsi="Lato"/>
          <w:szCs w:val="20"/>
          <w:lang w:val="pl-PL"/>
        </w:rPr>
        <w:t xml:space="preserve">Szczegółowe Obowiązki </w:t>
      </w:r>
      <w:r w:rsidR="007229EA" w:rsidRPr="00102D60">
        <w:rPr>
          <w:rFonts w:ascii="Lato" w:hAnsi="Lato"/>
          <w:szCs w:val="20"/>
          <w:lang w:val="pl-PL"/>
        </w:rPr>
        <w:t>Dostawcy</w:t>
      </w:r>
    </w:p>
    <w:p w14:paraId="29E67893" w14:textId="46CA6BF7" w:rsidR="00191845" w:rsidRPr="007A384F" w:rsidRDefault="00191845">
      <w:pPr>
        <w:pStyle w:val="Akapitzlist"/>
        <w:numPr>
          <w:ilvl w:val="0"/>
          <w:numId w:val="43"/>
        </w:numPr>
        <w:spacing w:after="120" w:line="276" w:lineRule="auto"/>
        <w:ind w:left="567" w:hanging="357"/>
        <w:contextualSpacing w:val="0"/>
        <w:rPr>
          <w:rFonts w:ascii="Lato" w:hAnsi="Lato"/>
        </w:rPr>
      </w:pPr>
      <w:r w:rsidRPr="007A384F">
        <w:rPr>
          <w:rFonts w:ascii="Lato" w:hAnsi="Lato"/>
        </w:rPr>
        <w:t xml:space="preserve">Do obowiązków </w:t>
      </w:r>
      <w:r w:rsidR="00086B2F" w:rsidRPr="007A384F">
        <w:rPr>
          <w:rFonts w:ascii="Lato" w:hAnsi="Lato"/>
          <w:b/>
        </w:rPr>
        <w:t>Dostawcy</w:t>
      </w:r>
      <w:r w:rsidRPr="007A384F">
        <w:rPr>
          <w:rFonts w:ascii="Lato" w:hAnsi="Lato"/>
          <w:b/>
        </w:rPr>
        <w:t xml:space="preserve"> </w:t>
      </w:r>
      <w:r w:rsidRPr="007A384F">
        <w:rPr>
          <w:rFonts w:ascii="Lato" w:hAnsi="Lato"/>
        </w:rPr>
        <w:t>należy w szczególności</w:t>
      </w:r>
      <w:r w:rsidR="007A384F">
        <w:rPr>
          <w:rFonts w:ascii="Lato" w:hAnsi="Lato"/>
        </w:rPr>
        <w:t xml:space="preserve"> w</w:t>
      </w:r>
      <w:r w:rsidRPr="007A384F">
        <w:rPr>
          <w:rFonts w:ascii="Lato" w:hAnsi="Lato"/>
        </w:rPr>
        <w:t>ykonanie Zobowiązania Wykonawczego z należytą starannością w szczególności zgodnie z (</w:t>
      </w:r>
      <w:r w:rsidRPr="007A384F">
        <w:rPr>
          <w:rFonts w:ascii="Lato" w:hAnsi="Lato"/>
          <w:b/>
        </w:rPr>
        <w:t>i</w:t>
      </w:r>
      <w:r w:rsidRPr="007A384F">
        <w:rPr>
          <w:rFonts w:ascii="Lato" w:hAnsi="Lato"/>
        </w:rPr>
        <w:t>) postanowieniami Umowy, (</w:t>
      </w:r>
      <w:r w:rsidRPr="007A384F">
        <w:rPr>
          <w:rFonts w:ascii="Lato" w:hAnsi="Lato"/>
          <w:b/>
        </w:rPr>
        <w:t>ii</w:t>
      </w:r>
      <w:r w:rsidRPr="007A384F">
        <w:rPr>
          <w:rFonts w:ascii="Lato" w:hAnsi="Lato"/>
        </w:rPr>
        <w:t>) Instrukcją Bezpieczeństwa Pożarowego Budynku, (</w:t>
      </w:r>
      <w:r w:rsidRPr="007A384F">
        <w:rPr>
          <w:rFonts w:ascii="Lato" w:hAnsi="Lato"/>
          <w:b/>
        </w:rPr>
        <w:t>iii</w:t>
      </w:r>
      <w:r w:rsidRPr="007A384F">
        <w:rPr>
          <w:rFonts w:ascii="Lato" w:hAnsi="Lato"/>
        </w:rPr>
        <w:t>) Polskimi Normami (PN; PN-EN)</w:t>
      </w:r>
      <w:r w:rsidR="001242B9" w:rsidRPr="007A384F">
        <w:rPr>
          <w:rFonts w:ascii="Lato" w:hAnsi="Lato"/>
        </w:rPr>
        <w:t>, a w przypadku ich braku zastosowanie mają normy europejskie</w:t>
      </w:r>
      <w:r w:rsidRPr="007A384F">
        <w:rPr>
          <w:rFonts w:ascii="Lato" w:hAnsi="Lato"/>
        </w:rPr>
        <w:t>, (</w:t>
      </w:r>
      <w:r w:rsidRPr="007A384F">
        <w:rPr>
          <w:rFonts w:ascii="Lato" w:hAnsi="Lato"/>
          <w:b/>
        </w:rPr>
        <w:t>iv</w:t>
      </w:r>
      <w:r w:rsidRPr="007A384F">
        <w:rPr>
          <w:rFonts w:ascii="Lato" w:hAnsi="Lato"/>
        </w:rPr>
        <w:t>) warunkami technicznymi wykonania i odbioru robót</w:t>
      </w:r>
      <w:r w:rsidR="002F4E4E" w:rsidRPr="007A384F">
        <w:rPr>
          <w:rFonts w:ascii="Lato" w:hAnsi="Lato"/>
        </w:rPr>
        <w:t xml:space="preserve"> budowlanych</w:t>
      </w:r>
      <w:r w:rsidRPr="007A384F">
        <w:rPr>
          <w:rFonts w:ascii="Lato" w:hAnsi="Lato"/>
        </w:rPr>
        <w:t>, stanowiących Zobowiązanie Wykonawcze.</w:t>
      </w:r>
    </w:p>
    <w:p w14:paraId="44B147CA" w14:textId="1703C562" w:rsidR="00191845" w:rsidRPr="00E61184" w:rsidRDefault="00086B2F">
      <w:pPr>
        <w:pStyle w:val="Akapitzlist"/>
        <w:numPr>
          <w:ilvl w:val="0"/>
          <w:numId w:val="43"/>
        </w:numPr>
        <w:spacing w:after="120" w:line="276" w:lineRule="auto"/>
        <w:ind w:left="567" w:hanging="357"/>
        <w:contextualSpacing w:val="0"/>
      </w:pPr>
      <w:r w:rsidRPr="007A384F">
        <w:rPr>
          <w:b/>
        </w:rPr>
        <w:t>Dostawca</w:t>
      </w:r>
      <w:r w:rsidR="00191845" w:rsidRPr="00E61184">
        <w:t>, w zakresie Zobowiązania Wykonawczego zobowiązany jest do:</w:t>
      </w:r>
    </w:p>
    <w:p w14:paraId="601BE786" w14:textId="77777777" w:rsidR="00191845" w:rsidRPr="007A384F" w:rsidRDefault="00191845">
      <w:pPr>
        <w:pStyle w:val="Level3"/>
        <w:numPr>
          <w:ilvl w:val="0"/>
          <w:numId w:val="19"/>
        </w:numPr>
        <w:spacing w:after="120" w:line="276" w:lineRule="auto"/>
        <w:ind w:left="993" w:hanging="357"/>
        <w:rPr>
          <w:rFonts w:ascii="Lato" w:hAnsi="Lato"/>
          <w:szCs w:val="20"/>
        </w:rPr>
      </w:pPr>
      <w:r w:rsidRPr="007A384F">
        <w:rPr>
          <w:rFonts w:ascii="Lato" w:hAnsi="Lato"/>
          <w:szCs w:val="20"/>
        </w:rPr>
        <w:t>Zatrudnienia odpowiedniej liczby wykwalifikowanych pracowników posiadających niezbędne uprawnienia i zapewniających odpowiednią jakość i terminowość wykonywanych robót budowlanych, przeszkolonych stanowiskowo i w zakresie przepisów BHP, posiadający</w:t>
      </w:r>
      <w:r w:rsidR="00187CBD" w:rsidRPr="007A384F">
        <w:rPr>
          <w:rFonts w:ascii="Lato" w:hAnsi="Lato"/>
          <w:szCs w:val="20"/>
        </w:rPr>
        <w:t>ch wymagane badania lekarskie</w:t>
      </w:r>
      <w:r w:rsidR="004E50F2" w:rsidRPr="007A384F">
        <w:rPr>
          <w:rFonts w:ascii="Lato" w:hAnsi="Lato"/>
          <w:szCs w:val="20"/>
        </w:rPr>
        <w:t>,</w:t>
      </w:r>
      <w:r w:rsidRPr="007A384F">
        <w:rPr>
          <w:rFonts w:ascii="Lato" w:hAnsi="Lato"/>
          <w:szCs w:val="20"/>
        </w:rPr>
        <w:t xml:space="preserve"> </w:t>
      </w:r>
    </w:p>
    <w:p w14:paraId="298DE309" w14:textId="11F587CA" w:rsidR="00191845" w:rsidRPr="007A384F" w:rsidRDefault="00191845">
      <w:pPr>
        <w:pStyle w:val="Level3"/>
        <w:numPr>
          <w:ilvl w:val="0"/>
          <w:numId w:val="19"/>
        </w:numPr>
        <w:spacing w:after="120" w:line="276" w:lineRule="auto"/>
        <w:ind w:left="993" w:hanging="357"/>
        <w:rPr>
          <w:rFonts w:ascii="Lato" w:hAnsi="Lato"/>
          <w:szCs w:val="20"/>
        </w:rPr>
      </w:pPr>
      <w:r w:rsidRPr="007A384F">
        <w:rPr>
          <w:rFonts w:ascii="Lato" w:hAnsi="Lato"/>
          <w:szCs w:val="20"/>
        </w:rPr>
        <w:t xml:space="preserve">Przejęcia protokolarnie od </w:t>
      </w:r>
      <w:r w:rsidR="00002368" w:rsidRPr="007A384F">
        <w:rPr>
          <w:rFonts w:ascii="Lato" w:hAnsi="Lato"/>
          <w:b/>
          <w:bCs/>
          <w:szCs w:val="20"/>
        </w:rPr>
        <w:t>PHH</w:t>
      </w:r>
      <w:r w:rsidRPr="007A384F">
        <w:rPr>
          <w:rFonts w:ascii="Lato" w:hAnsi="Lato"/>
          <w:szCs w:val="20"/>
        </w:rPr>
        <w:t xml:space="preserve"> </w:t>
      </w:r>
      <w:r w:rsidR="00F60EFF" w:rsidRPr="007A384F">
        <w:rPr>
          <w:rFonts w:ascii="Lato" w:hAnsi="Lato"/>
          <w:szCs w:val="20"/>
        </w:rPr>
        <w:t>T</w:t>
      </w:r>
      <w:r w:rsidRPr="007A384F">
        <w:rPr>
          <w:rFonts w:ascii="Lato" w:hAnsi="Lato"/>
          <w:szCs w:val="20"/>
        </w:rPr>
        <w:t>erenu</w:t>
      </w:r>
      <w:r w:rsidR="00875F05" w:rsidRPr="007A384F">
        <w:rPr>
          <w:rFonts w:ascii="Lato" w:hAnsi="Lato"/>
          <w:szCs w:val="20"/>
        </w:rPr>
        <w:t xml:space="preserve"> Budowy</w:t>
      </w:r>
      <w:r w:rsidRPr="007A384F">
        <w:rPr>
          <w:rFonts w:ascii="Lato" w:hAnsi="Lato"/>
          <w:szCs w:val="20"/>
        </w:rPr>
        <w:t xml:space="preserve">, na którym prowadzone będą roboty. Poprzez podpisanie protokołu </w:t>
      </w:r>
      <w:r w:rsidR="00086B2F" w:rsidRPr="007A384F">
        <w:rPr>
          <w:rFonts w:ascii="Lato" w:hAnsi="Lato"/>
          <w:b/>
          <w:szCs w:val="20"/>
        </w:rPr>
        <w:t>Dostawca</w:t>
      </w:r>
      <w:r w:rsidRPr="007A384F">
        <w:rPr>
          <w:rFonts w:ascii="Lato" w:hAnsi="Lato"/>
          <w:b/>
          <w:szCs w:val="20"/>
        </w:rPr>
        <w:t xml:space="preserve"> </w:t>
      </w:r>
      <w:r w:rsidRPr="007A384F">
        <w:rPr>
          <w:rFonts w:ascii="Lato" w:hAnsi="Lato"/>
          <w:szCs w:val="20"/>
        </w:rPr>
        <w:t xml:space="preserve">potwierdza, że zapoznał się z warunkami panującymi na </w:t>
      </w:r>
      <w:r w:rsidR="00F60EFF" w:rsidRPr="007A384F">
        <w:rPr>
          <w:rFonts w:ascii="Lato" w:hAnsi="Lato"/>
          <w:szCs w:val="20"/>
        </w:rPr>
        <w:t>T</w:t>
      </w:r>
      <w:r w:rsidRPr="007A384F">
        <w:rPr>
          <w:rFonts w:ascii="Lato" w:hAnsi="Lato"/>
          <w:szCs w:val="20"/>
        </w:rPr>
        <w:t xml:space="preserve">erenie </w:t>
      </w:r>
      <w:r w:rsidR="00875F05" w:rsidRPr="007A384F">
        <w:rPr>
          <w:rFonts w:ascii="Lato" w:hAnsi="Lato"/>
          <w:szCs w:val="20"/>
        </w:rPr>
        <w:t>B</w:t>
      </w:r>
      <w:r w:rsidRPr="007A384F">
        <w:rPr>
          <w:rFonts w:ascii="Lato" w:hAnsi="Lato"/>
          <w:szCs w:val="20"/>
        </w:rPr>
        <w:t xml:space="preserve">udowy. Tym samym </w:t>
      </w:r>
      <w:r w:rsidR="00086B2F" w:rsidRPr="007A384F">
        <w:rPr>
          <w:rFonts w:ascii="Lato" w:hAnsi="Lato"/>
          <w:b/>
          <w:szCs w:val="20"/>
        </w:rPr>
        <w:t>Dostawca</w:t>
      </w:r>
      <w:r w:rsidRPr="007A384F">
        <w:rPr>
          <w:rFonts w:ascii="Lato" w:hAnsi="Lato"/>
          <w:szCs w:val="20"/>
        </w:rPr>
        <w:t xml:space="preserve"> akceptuje takie warunki i oświadcza, że warunki </w:t>
      </w:r>
      <w:r w:rsidR="00F30F20" w:rsidRPr="007A384F">
        <w:rPr>
          <w:rFonts w:ascii="Lato" w:hAnsi="Lato"/>
          <w:szCs w:val="20"/>
        </w:rPr>
        <w:t xml:space="preserve">te </w:t>
      </w:r>
      <w:r w:rsidRPr="007A384F">
        <w:rPr>
          <w:rFonts w:ascii="Lato" w:hAnsi="Lato"/>
          <w:szCs w:val="20"/>
        </w:rPr>
        <w:t xml:space="preserve">są uwzględnione w jego Kosztorysie Ofertowym oraz przyjętej przez niego technologii wykonania robót. Z chwilą podpisania protokołu przejęcia </w:t>
      </w:r>
      <w:r w:rsidR="00875F05" w:rsidRPr="007A384F">
        <w:rPr>
          <w:rFonts w:ascii="Lato" w:hAnsi="Lato"/>
          <w:szCs w:val="20"/>
        </w:rPr>
        <w:t>T</w:t>
      </w:r>
      <w:r w:rsidRPr="007A384F">
        <w:rPr>
          <w:rFonts w:ascii="Lato" w:hAnsi="Lato"/>
          <w:szCs w:val="20"/>
        </w:rPr>
        <w:t xml:space="preserve">erenu </w:t>
      </w:r>
      <w:r w:rsidR="00875F05" w:rsidRPr="007A384F">
        <w:rPr>
          <w:rFonts w:ascii="Lato" w:hAnsi="Lato"/>
          <w:szCs w:val="20"/>
        </w:rPr>
        <w:t>B</w:t>
      </w:r>
      <w:r w:rsidRPr="007A384F">
        <w:rPr>
          <w:rFonts w:ascii="Lato" w:hAnsi="Lato"/>
          <w:szCs w:val="20"/>
        </w:rPr>
        <w:t xml:space="preserve">udowy </w:t>
      </w:r>
      <w:r w:rsidR="00086B2F" w:rsidRPr="007A384F">
        <w:rPr>
          <w:rFonts w:ascii="Lato" w:hAnsi="Lato"/>
          <w:b/>
          <w:bCs/>
          <w:szCs w:val="20"/>
        </w:rPr>
        <w:t>Dostawca</w:t>
      </w:r>
      <w:r w:rsidRPr="007A384F">
        <w:rPr>
          <w:rFonts w:ascii="Lato" w:hAnsi="Lato"/>
          <w:szCs w:val="20"/>
        </w:rPr>
        <w:t xml:space="preserve"> jest zobowiązany zapewnić odpowiedni porządek i utrzymanie </w:t>
      </w:r>
      <w:r w:rsidR="00875F05" w:rsidRPr="007A384F">
        <w:rPr>
          <w:rFonts w:ascii="Lato" w:hAnsi="Lato"/>
          <w:szCs w:val="20"/>
        </w:rPr>
        <w:t>T</w:t>
      </w:r>
      <w:r w:rsidRPr="007A384F">
        <w:rPr>
          <w:rFonts w:ascii="Lato" w:hAnsi="Lato"/>
          <w:szCs w:val="20"/>
        </w:rPr>
        <w:t xml:space="preserve">erenu </w:t>
      </w:r>
      <w:r w:rsidR="00875F05" w:rsidRPr="007A384F">
        <w:rPr>
          <w:rFonts w:ascii="Lato" w:hAnsi="Lato"/>
          <w:szCs w:val="20"/>
        </w:rPr>
        <w:t>B</w:t>
      </w:r>
      <w:r w:rsidRPr="007A384F">
        <w:rPr>
          <w:rFonts w:ascii="Lato" w:hAnsi="Lato"/>
          <w:szCs w:val="20"/>
        </w:rPr>
        <w:t>udowy w tym w szczególności:</w:t>
      </w:r>
    </w:p>
    <w:p w14:paraId="1403D238" w14:textId="77777777" w:rsidR="007A384F" w:rsidRPr="007A384F" w:rsidRDefault="00191845">
      <w:pPr>
        <w:pStyle w:val="Level4"/>
        <w:numPr>
          <w:ilvl w:val="0"/>
          <w:numId w:val="44"/>
        </w:numPr>
        <w:spacing w:after="120" w:line="276" w:lineRule="auto"/>
        <w:rPr>
          <w:rFonts w:ascii="Lato" w:hAnsi="Lato"/>
          <w:szCs w:val="20"/>
        </w:rPr>
      </w:pPr>
      <w:r w:rsidRPr="007A384F">
        <w:rPr>
          <w:rFonts w:ascii="Lato" w:hAnsi="Lato"/>
          <w:szCs w:val="20"/>
        </w:rPr>
        <w:t xml:space="preserve">utrzymywania w estetycznym stanie zaplecza </w:t>
      </w:r>
      <w:proofErr w:type="spellStart"/>
      <w:r w:rsidRPr="007A384F">
        <w:rPr>
          <w:rFonts w:ascii="Lato" w:hAnsi="Lato"/>
          <w:szCs w:val="20"/>
        </w:rPr>
        <w:t>budowy,</w:t>
      </w:r>
      <w:r w:rsidR="00CF5873" w:rsidRPr="007A384F">
        <w:rPr>
          <w:rFonts w:ascii="Lato" w:hAnsi="Lato"/>
          <w:szCs w:val="20"/>
        </w:rPr>
        <w:t>i</w:t>
      </w:r>
      <w:proofErr w:type="spellEnd"/>
      <w:r w:rsidR="00CF5873" w:rsidRPr="007A384F">
        <w:rPr>
          <w:rFonts w:ascii="Lato" w:hAnsi="Lato"/>
          <w:szCs w:val="20"/>
        </w:rPr>
        <w:t xml:space="preserve"> każdorazowe uzgadnianie</w:t>
      </w:r>
      <w:r w:rsidR="00A641C9" w:rsidRPr="007A384F">
        <w:rPr>
          <w:rFonts w:ascii="Lato" w:hAnsi="Lato"/>
          <w:szCs w:val="20"/>
        </w:rPr>
        <w:t xml:space="preserve"> prac głośnych z obsługą hotelu,</w:t>
      </w:r>
    </w:p>
    <w:p w14:paraId="7C950DA5" w14:textId="77777777" w:rsidR="007A384F" w:rsidRPr="007A384F" w:rsidRDefault="00191845">
      <w:pPr>
        <w:pStyle w:val="Level4"/>
        <w:numPr>
          <w:ilvl w:val="0"/>
          <w:numId w:val="44"/>
        </w:numPr>
        <w:spacing w:after="120" w:line="276" w:lineRule="auto"/>
        <w:rPr>
          <w:rFonts w:ascii="Lato" w:hAnsi="Lato"/>
          <w:szCs w:val="20"/>
        </w:rPr>
      </w:pPr>
      <w:r w:rsidRPr="007A384F">
        <w:rPr>
          <w:rFonts w:ascii="Lato" w:hAnsi="Lato"/>
        </w:rPr>
        <w:t>usuwania, mających związek z prowadzonymi robotami budowlanymi</w:t>
      </w:r>
      <w:r w:rsidR="009975C6" w:rsidRPr="007A384F">
        <w:rPr>
          <w:rFonts w:ascii="Lato" w:hAnsi="Lato"/>
        </w:rPr>
        <w:t xml:space="preserve"> </w:t>
      </w:r>
      <w:r w:rsidR="004E50F2" w:rsidRPr="007A384F">
        <w:rPr>
          <w:rFonts w:ascii="Lato" w:hAnsi="Lato"/>
        </w:rPr>
        <w:t xml:space="preserve">zanieczyszczeń z </w:t>
      </w:r>
      <w:r w:rsidR="00875F05" w:rsidRPr="007A384F">
        <w:rPr>
          <w:rFonts w:ascii="Lato" w:hAnsi="Lato"/>
        </w:rPr>
        <w:t>T</w:t>
      </w:r>
      <w:r w:rsidR="004E50F2" w:rsidRPr="007A384F">
        <w:rPr>
          <w:rFonts w:ascii="Lato" w:hAnsi="Lato"/>
        </w:rPr>
        <w:t xml:space="preserve">erenu </w:t>
      </w:r>
      <w:r w:rsidR="00875F05" w:rsidRPr="007A384F">
        <w:rPr>
          <w:rFonts w:ascii="Lato" w:hAnsi="Lato"/>
        </w:rPr>
        <w:t>B</w:t>
      </w:r>
      <w:r w:rsidR="004E50F2" w:rsidRPr="007A384F">
        <w:rPr>
          <w:rFonts w:ascii="Lato" w:hAnsi="Lato"/>
        </w:rPr>
        <w:t>udowy,</w:t>
      </w:r>
      <w:r w:rsidRPr="007A384F">
        <w:rPr>
          <w:rFonts w:ascii="Lato" w:hAnsi="Lato"/>
        </w:rPr>
        <w:t xml:space="preserve"> </w:t>
      </w:r>
    </w:p>
    <w:p w14:paraId="3E4005A4" w14:textId="77777777" w:rsidR="007A384F" w:rsidRPr="007A384F" w:rsidRDefault="006E3F8D">
      <w:pPr>
        <w:pStyle w:val="Level4"/>
        <w:numPr>
          <w:ilvl w:val="0"/>
          <w:numId w:val="44"/>
        </w:numPr>
        <w:spacing w:after="120" w:line="276" w:lineRule="auto"/>
        <w:rPr>
          <w:rFonts w:ascii="Lato" w:hAnsi="Lato"/>
          <w:szCs w:val="20"/>
        </w:rPr>
      </w:pPr>
      <w:r w:rsidRPr="007A384F">
        <w:rPr>
          <w:rFonts w:ascii="Lato" w:hAnsi="Lato"/>
        </w:rPr>
        <w:t xml:space="preserve">wykonywania prac w sposób bezkolizyjny z innymi instalacjami </w:t>
      </w:r>
      <w:r w:rsidR="00E217B6" w:rsidRPr="007A384F">
        <w:rPr>
          <w:rFonts w:ascii="Lato" w:hAnsi="Lato"/>
        </w:rPr>
        <w:t>znajdującymi się na Terenie Budowy</w:t>
      </w:r>
      <w:r w:rsidR="00114A30" w:rsidRPr="007A384F">
        <w:rPr>
          <w:rFonts w:ascii="Lato" w:hAnsi="Lato"/>
        </w:rPr>
        <w:t>,</w:t>
      </w:r>
      <w:r w:rsidR="007375C6" w:rsidRPr="007A384F">
        <w:rPr>
          <w:rFonts w:ascii="Lato" w:hAnsi="Lato"/>
        </w:rPr>
        <w:t xml:space="preserve"> a także w sposób uwzględniający fakt funkcjonowania w Budynku Hotelu</w:t>
      </w:r>
    </w:p>
    <w:p w14:paraId="1F5D2CF4" w14:textId="326A976D" w:rsidR="005F223F" w:rsidRPr="007A384F" w:rsidRDefault="005F223F">
      <w:pPr>
        <w:pStyle w:val="Level4"/>
        <w:numPr>
          <w:ilvl w:val="0"/>
          <w:numId w:val="44"/>
        </w:numPr>
        <w:spacing w:after="120" w:line="276" w:lineRule="auto"/>
        <w:rPr>
          <w:rFonts w:ascii="Lato" w:hAnsi="Lato"/>
          <w:szCs w:val="20"/>
        </w:rPr>
      </w:pPr>
      <w:r w:rsidRPr="007A384F">
        <w:rPr>
          <w:rFonts w:ascii="Lato" w:hAnsi="Lato"/>
        </w:rPr>
        <w:t xml:space="preserve">zabezpieczenia mienia </w:t>
      </w:r>
      <w:r w:rsidR="00A070AB" w:rsidRPr="007A384F">
        <w:rPr>
          <w:rFonts w:ascii="Lato" w:hAnsi="Lato"/>
        </w:rPr>
        <w:t>na obszarze objętym pracami wykonywanymi w ramach Zobowiązania Wykonawczego</w:t>
      </w:r>
      <w:r w:rsidR="008A7313" w:rsidRPr="007A384F">
        <w:rPr>
          <w:rFonts w:ascii="Lato" w:hAnsi="Lato"/>
        </w:rPr>
        <w:t xml:space="preserve">, bez konieczności zatrudniania </w:t>
      </w:r>
      <w:r w:rsidR="0033707F" w:rsidRPr="007A384F">
        <w:rPr>
          <w:rFonts w:ascii="Lato" w:hAnsi="Lato"/>
        </w:rPr>
        <w:t>firmy ochroniarskiej</w:t>
      </w:r>
      <w:r w:rsidRPr="007A384F">
        <w:rPr>
          <w:rFonts w:ascii="Lato" w:hAnsi="Lato"/>
        </w:rPr>
        <w:t>.</w:t>
      </w:r>
    </w:p>
    <w:p w14:paraId="57644062" w14:textId="77777777" w:rsidR="00E61184" w:rsidRPr="00E61184" w:rsidRDefault="00191845">
      <w:pPr>
        <w:pStyle w:val="Level3"/>
        <w:numPr>
          <w:ilvl w:val="0"/>
          <w:numId w:val="20"/>
        </w:numPr>
        <w:spacing w:after="240" w:line="276" w:lineRule="auto"/>
        <w:ind w:left="567"/>
        <w:rPr>
          <w:rFonts w:ascii="Lato" w:hAnsi="Lato"/>
          <w:szCs w:val="20"/>
        </w:rPr>
      </w:pPr>
      <w:r w:rsidRPr="002A1E54">
        <w:rPr>
          <w:rFonts w:ascii="Lato" w:hAnsi="Lato"/>
          <w:szCs w:val="20"/>
        </w:rPr>
        <w:t xml:space="preserve">Począwszy od dnia przekazania </w:t>
      </w:r>
      <w:r w:rsidR="00875F05" w:rsidRPr="002A1E54">
        <w:rPr>
          <w:rFonts w:ascii="Lato" w:hAnsi="Lato"/>
          <w:szCs w:val="20"/>
        </w:rPr>
        <w:t>T</w:t>
      </w:r>
      <w:r w:rsidRPr="002A1E54">
        <w:rPr>
          <w:rFonts w:ascii="Lato" w:hAnsi="Lato"/>
          <w:szCs w:val="20"/>
        </w:rPr>
        <w:t xml:space="preserve">erenu </w:t>
      </w:r>
      <w:r w:rsidR="00875F05" w:rsidRPr="002A1E54">
        <w:rPr>
          <w:rFonts w:ascii="Lato" w:hAnsi="Lato"/>
          <w:szCs w:val="20"/>
        </w:rPr>
        <w:t>B</w:t>
      </w:r>
      <w:r w:rsidRPr="002A1E54">
        <w:rPr>
          <w:rFonts w:ascii="Lato" w:hAnsi="Lato"/>
          <w:szCs w:val="20"/>
        </w:rPr>
        <w:t xml:space="preserve">udowy, aż do chwili podpisania przez obie Strony protokołu Odbioru </w:t>
      </w:r>
      <w:r w:rsidR="00C6123A" w:rsidRPr="002A1E54">
        <w:rPr>
          <w:rFonts w:ascii="Lato" w:hAnsi="Lato"/>
          <w:szCs w:val="20"/>
        </w:rPr>
        <w:t>Końcowego</w:t>
      </w:r>
      <w:r w:rsidRPr="002A1E54">
        <w:rPr>
          <w:rFonts w:ascii="Lato" w:hAnsi="Lato"/>
          <w:szCs w:val="20"/>
        </w:rPr>
        <w:t xml:space="preserve">, </w:t>
      </w:r>
      <w:r w:rsidR="00086B2F" w:rsidRPr="002A1E54">
        <w:rPr>
          <w:rFonts w:ascii="Lato" w:hAnsi="Lato"/>
          <w:b/>
          <w:szCs w:val="20"/>
        </w:rPr>
        <w:t>Dostawca</w:t>
      </w:r>
      <w:r w:rsidRPr="002A1E54">
        <w:rPr>
          <w:rFonts w:ascii="Lato" w:hAnsi="Lato"/>
          <w:szCs w:val="20"/>
        </w:rPr>
        <w:t xml:space="preserve"> </w:t>
      </w:r>
      <w:r w:rsidR="00950221" w:rsidRPr="002A1E54">
        <w:rPr>
          <w:rFonts w:ascii="Lato" w:hAnsi="Lato"/>
          <w:szCs w:val="20"/>
        </w:rPr>
        <w:t>zapewni</w:t>
      </w:r>
      <w:r w:rsidR="00FF2C77" w:rsidRPr="002A1E54">
        <w:rPr>
          <w:rFonts w:ascii="Lato" w:hAnsi="Lato"/>
          <w:szCs w:val="20"/>
        </w:rPr>
        <w:t>a</w:t>
      </w:r>
      <w:r w:rsidR="00950221" w:rsidRPr="002A1E54">
        <w:rPr>
          <w:rFonts w:ascii="Lato" w:hAnsi="Lato"/>
          <w:szCs w:val="20"/>
        </w:rPr>
        <w:t xml:space="preserve"> </w:t>
      </w:r>
      <w:r w:rsidRPr="002A1E54">
        <w:rPr>
          <w:rFonts w:ascii="Lato" w:hAnsi="Lato"/>
          <w:szCs w:val="20"/>
        </w:rPr>
        <w:t xml:space="preserve">bezpieczeństwo wszystkich osób i mienia na </w:t>
      </w:r>
      <w:r w:rsidR="00A521DD" w:rsidRPr="002A1E54">
        <w:rPr>
          <w:rFonts w:ascii="Lato" w:hAnsi="Lato"/>
          <w:szCs w:val="20"/>
        </w:rPr>
        <w:t>T</w:t>
      </w:r>
      <w:r w:rsidRPr="002A1E54">
        <w:rPr>
          <w:rFonts w:ascii="Lato" w:hAnsi="Lato"/>
          <w:szCs w:val="20"/>
        </w:rPr>
        <w:t xml:space="preserve">erenie </w:t>
      </w:r>
      <w:r w:rsidR="00A521DD" w:rsidRPr="002A1E54">
        <w:rPr>
          <w:rFonts w:ascii="Lato" w:hAnsi="Lato"/>
          <w:szCs w:val="20"/>
        </w:rPr>
        <w:t>B</w:t>
      </w:r>
      <w:r w:rsidRPr="002A1E54">
        <w:rPr>
          <w:rFonts w:ascii="Lato" w:hAnsi="Lato"/>
          <w:szCs w:val="20"/>
        </w:rPr>
        <w:t xml:space="preserve">udowy, w szczególności zaś jest odpowiedzialny za utratę lub uszkodzenia </w:t>
      </w:r>
      <w:r w:rsidRPr="002A1E54">
        <w:rPr>
          <w:rFonts w:ascii="Lato" w:hAnsi="Lato" w:cs="Arial"/>
          <w:szCs w:val="20"/>
        </w:rPr>
        <w:t xml:space="preserve">mienia na </w:t>
      </w:r>
      <w:r w:rsidR="00646D89" w:rsidRPr="002A1E54">
        <w:rPr>
          <w:rFonts w:ascii="Lato" w:hAnsi="Lato" w:cs="Arial"/>
          <w:szCs w:val="20"/>
        </w:rPr>
        <w:t>T</w:t>
      </w:r>
      <w:r w:rsidRPr="002A1E54">
        <w:rPr>
          <w:rFonts w:ascii="Lato" w:hAnsi="Lato" w:cs="Arial"/>
          <w:szCs w:val="20"/>
        </w:rPr>
        <w:t xml:space="preserve">erenie </w:t>
      </w:r>
      <w:r w:rsidR="00646D89" w:rsidRPr="002A1E54">
        <w:rPr>
          <w:rFonts w:ascii="Lato" w:hAnsi="Lato" w:cs="Arial"/>
          <w:szCs w:val="20"/>
        </w:rPr>
        <w:t>B</w:t>
      </w:r>
      <w:r w:rsidRPr="002A1E54">
        <w:rPr>
          <w:rFonts w:ascii="Lato" w:hAnsi="Lato" w:cs="Arial"/>
          <w:szCs w:val="20"/>
        </w:rPr>
        <w:t xml:space="preserve">udowy, w tym materiałów i urządzeń niezbędnych do prowadzenia robót budowlanych oraz ochrony przeciwpożarowej, </w:t>
      </w:r>
      <w:r w:rsidRPr="002A1E54">
        <w:rPr>
          <w:rFonts w:ascii="Lato" w:hAnsi="Lato"/>
          <w:szCs w:val="20"/>
        </w:rPr>
        <w:t xml:space="preserve">poniesione przez </w:t>
      </w:r>
      <w:r w:rsidR="00002368" w:rsidRPr="002A1E54">
        <w:rPr>
          <w:rFonts w:ascii="Lato" w:hAnsi="Lato"/>
          <w:b/>
          <w:szCs w:val="20"/>
        </w:rPr>
        <w:t>PHH</w:t>
      </w:r>
      <w:r w:rsidRPr="002A1E54">
        <w:rPr>
          <w:rFonts w:ascii="Lato" w:hAnsi="Lato"/>
          <w:szCs w:val="20"/>
        </w:rPr>
        <w:t xml:space="preserve">, </w:t>
      </w:r>
      <w:r w:rsidR="00086B2F" w:rsidRPr="002A1E54">
        <w:rPr>
          <w:rFonts w:ascii="Lato" w:hAnsi="Lato"/>
          <w:b/>
          <w:szCs w:val="20"/>
        </w:rPr>
        <w:t>Dostawcy</w:t>
      </w:r>
      <w:r w:rsidRPr="002A1E54">
        <w:rPr>
          <w:rFonts w:ascii="Lato" w:hAnsi="Lato"/>
          <w:szCs w:val="20"/>
        </w:rPr>
        <w:t xml:space="preserve"> lub jego podwykonawców i osoby, którymi posługiwać się będzie przy wykonywaniu </w:t>
      </w:r>
      <w:r w:rsidR="00646D89" w:rsidRPr="002A1E54">
        <w:rPr>
          <w:rFonts w:ascii="Lato" w:hAnsi="Lato"/>
          <w:szCs w:val="20"/>
        </w:rPr>
        <w:t>Zamówionych Robót</w:t>
      </w:r>
      <w:r w:rsidRPr="002A1E54">
        <w:rPr>
          <w:rFonts w:ascii="Lato" w:hAnsi="Lato" w:cs="Arial"/>
          <w:szCs w:val="20"/>
        </w:rPr>
        <w:t>.</w:t>
      </w:r>
      <w:r w:rsidRPr="002A1E54">
        <w:rPr>
          <w:rFonts w:ascii="Lato" w:hAnsi="Lato"/>
          <w:szCs w:val="20"/>
        </w:rPr>
        <w:t xml:space="preserve"> </w:t>
      </w:r>
      <w:r w:rsidR="00DD728D" w:rsidRPr="002A1E54">
        <w:rPr>
          <w:rFonts w:ascii="Lato" w:hAnsi="Lato"/>
          <w:szCs w:val="20"/>
        </w:rPr>
        <w:t>W przypadku skutecznego wystąpienia z roszczeniami odszkodowawczymi przez o</w:t>
      </w:r>
      <w:r w:rsidR="00086B2F" w:rsidRPr="002A1E54">
        <w:rPr>
          <w:rFonts w:ascii="Lato" w:hAnsi="Lato"/>
          <w:szCs w:val="20"/>
        </w:rPr>
        <w:t xml:space="preserve">soby trzecie wobec </w:t>
      </w:r>
      <w:r w:rsidR="00002368" w:rsidRPr="002A1E54">
        <w:rPr>
          <w:rFonts w:ascii="Lato" w:hAnsi="Lato"/>
          <w:szCs w:val="20"/>
        </w:rPr>
        <w:t>PHH</w:t>
      </w:r>
      <w:r w:rsidR="00DD728D" w:rsidRPr="002A1E54">
        <w:rPr>
          <w:rFonts w:ascii="Lato" w:hAnsi="Lato"/>
          <w:szCs w:val="20"/>
        </w:rPr>
        <w:t xml:space="preserve">, w powyższym zakresie, </w:t>
      </w:r>
      <w:r w:rsidR="00086B2F" w:rsidRPr="002A1E54">
        <w:rPr>
          <w:rFonts w:ascii="Lato" w:hAnsi="Lato"/>
          <w:szCs w:val="20"/>
        </w:rPr>
        <w:t>Dostawca</w:t>
      </w:r>
      <w:r w:rsidR="00DD728D" w:rsidRPr="002A1E54">
        <w:rPr>
          <w:rFonts w:ascii="Lato" w:hAnsi="Lato"/>
          <w:szCs w:val="20"/>
        </w:rPr>
        <w:t xml:space="preserve"> </w:t>
      </w:r>
      <w:r w:rsidR="00DD728D" w:rsidRPr="002A1E54">
        <w:rPr>
          <w:rFonts w:ascii="Lato" w:hAnsi="Lato"/>
          <w:szCs w:val="20"/>
        </w:rPr>
        <w:lastRenderedPageBreak/>
        <w:t xml:space="preserve">zobowiązany będzie do pokrycia szkody względem </w:t>
      </w:r>
      <w:r w:rsidR="00002368" w:rsidRPr="002A1E54">
        <w:rPr>
          <w:rFonts w:ascii="Lato" w:hAnsi="Lato"/>
          <w:szCs w:val="20"/>
        </w:rPr>
        <w:t>PHH</w:t>
      </w:r>
      <w:r w:rsidR="00DD728D" w:rsidRPr="002A1E54">
        <w:rPr>
          <w:rFonts w:ascii="Lato" w:hAnsi="Lato"/>
          <w:szCs w:val="20"/>
        </w:rPr>
        <w:t xml:space="preserve"> </w:t>
      </w:r>
      <w:r w:rsidR="00213D29" w:rsidRPr="002A1E54">
        <w:rPr>
          <w:rFonts w:ascii="Lato" w:hAnsi="Lato"/>
          <w:szCs w:val="20"/>
        </w:rPr>
        <w:t>na zasadach ogólnych</w:t>
      </w:r>
      <w:r w:rsidR="00DD728D" w:rsidRPr="002A1E54">
        <w:rPr>
          <w:rFonts w:ascii="Lato" w:hAnsi="Lato"/>
          <w:szCs w:val="20"/>
        </w:rPr>
        <w:t xml:space="preserve">. </w:t>
      </w:r>
      <w:r w:rsidR="00086B2F" w:rsidRPr="002A1E54">
        <w:rPr>
          <w:rFonts w:ascii="Lato" w:hAnsi="Lato"/>
          <w:b/>
          <w:szCs w:val="20"/>
        </w:rPr>
        <w:t>Dostawca</w:t>
      </w:r>
      <w:r w:rsidRPr="002A1E54">
        <w:rPr>
          <w:rFonts w:ascii="Lato" w:hAnsi="Lato"/>
          <w:szCs w:val="20"/>
        </w:rPr>
        <w:t xml:space="preserve"> powinien wykonywać roboty budowlane, jak i inne powierzone prace, ze szczególnym uwzględnieniem zabezpieczeń i wymagań </w:t>
      </w:r>
      <w:r w:rsidRPr="002A1E54">
        <w:rPr>
          <w:rFonts w:ascii="Lato" w:hAnsi="Lato" w:cs="Arial"/>
          <w:szCs w:val="20"/>
        </w:rPr>
        <w:t xml:space="preserve">wynikających z obowiązujących przepisów prawa, w tym przepisów </w:t>
      </w:r>
      <w:r w:rsidRPr="002A1E54">
        <w:rPr>
          <w:rFonts w:ascii="Lato" w:hAnsi="Lato"/>
          <w:szCs w:val="20"/>
        </w:rPr>
        <w:t xml:space="preserve">BHP. </w:t>
      </w:r>
      <w:r w:rsidR="00002368" w:rsidRPr="002A1E54">
        <w:rPr>
          <w:rFonts w:ascii="Lato" w:hAnsi="Lato"/>
          <w:b/>
          <w:szCs w:val="20"/>
        </w:rPr>
        <w:t>PHH</w:t>
      </w:r>
      <w:r w:rsidRPr="002A1E54">
        <w:rPr>
          <w:rFonts w:ascii="Lato" w:hAnsi="Lato"/>
          <w:szCs w:val="20"/>
        </w:rPr>
        <w:t xml:space="preserve"> nie będzie odpowiedzialny za sposób wykonania zabezpieczeń i wymagań BHP zastosowanych przy wykonywaniu robót budowlanych. Wszystkie osoby przebywające na terenie budowy muszą podporządkować się poleceniom </w:t>
      </w:r>
      <w:r w:rsidR="00086B2F" w:rsidRPr="002A1E54">
        <w:rPr>
          <w:rFonts w:ascii="Lato" w:hAnsi="Lato"/>
          <w:b/>
          <w:szCs w:val="20"/>
        </w:rPr>
        <w:t>Dostawcy</w:t>
      </w:r>
      <w:r w:rsidRPr="002A1E54">
        <w:rPr>
          <w:rFonts w:ascii="Lato" w:hAnsi="Lato"/>
          <w:b/>
          <w:szCs w:val="20"/>
        </w:rPr>
        <w:t xml:space="preserve"> </w:t>
      </w:r>
      <w:r w:rsidRPr="002A1E54">
        <w:rPr>
          <w:rFonts w:ascii="Lato" w:hAnsi="Lato"/>
          <w:szCs w:val="20"/>
        </w:rPr>
        <w:t>w</w:t>
      </w:r>
      <w:r w:rsidRPr="002A1E54">
        <w:rPr>
          <w:rFonts w:ascii="Lato" w:hAnsi="Lato"/>
          <w:b/>
          <w:szCs w:val="20"/>
        </w:rPr>
        <w:t xml:space="preserve"> </w:t>
      </w:r>
      <w:r w:rsidRPr="002A1E54">
        <w:rPr>
          <w:rFonts w:ascii="Lato" w:hAnsi="Lato"/>
          <w:szCs w:val="20"/>
        </w:rPr>
        <w:t>zakresie BHP</w:t>
      </w:r>
      <w:r w:rsidR="004E50F2" w:rsidRPr="002A1E54">
        <w:rPr>
          <w:rFonts w:ascii="Lato" w:hAnsi="Lato" w:cs="Arial"/>
          <w:szCs w:val="20"/>
        </w:rPr>
        <w:t>,</w:t>
      </w:r>
      <w:r w:rsidRPr="002A1E54">
        <w:rPr>
          <w:rFonts w:ascii="Lato" w:hAnsi="Lato" w:cs="Arial"/>
          <w:szCs w:val="20"/>
        </w:rPr>
        <w:t xml:space="preserve"> </w:t>
      </w:r>
    </w:p>
    <w:p w14:paraId="47D19E3B" w14:textId="77777777" w:rsidR="00E61184" w:rsidRPr="00E61184" w:rsidRDefault="00191845">
      <w:pPr>
        <w:pStyle w:val="Level3"/>
        <w:numPr>
          <w:ilvl w:val="0"/>
          <w:numId w:val="20"/>
        </w:numPr>
        <w:spacing w:after="240" w:line="276" w:lineRule="auto"/>
        <w:ind w:left="567"/>
        <w:rPr>
          <w:rFonts w:ascii="Lato" w:hAnsi="Lato"/>
          <w:szCs w:val="20"/>
        </w:rPr>
      </w:pPr>
      <w:r w:rsidRPr="00E61184">
        <w:rPr>
          <w:rFonts w:ascii="Lato" w:hAnsi="Lato"/>
          <w:szCs w:val="20"/>
        </w:rPr>
        <w:t xml:space="preserve">Likwidacji zaplecza budowy oraz uporządkowania </w:t>
      </w:r>
      <w:r w:rsidR="00646D89" w:rsidRPr="00E61184">
        <w:rPr>
          <w:rFonts w:ascii="Lato" w:hAnsi="Lato"/>
          <w:szCs w:val="20"/>
        </w:rPr>
        <w:t>T</w:t>
      </w:r>
      <w:r w:rsidRPr="00E61184">
        <w:rPr>
          <w:rFonts w:ascii="Lato" w:hAnsi="Lato"/>
          <w:szCs w:val="20"/>
        </w:rPr>
        <w:t xml:space="preserve">erenu </w:t>
      </w:r>
      <w:r w:rsidR="00646D89" w:rsidRPr="00E61184">
        <w:rPr>
          <w:rFonts w:ascii="Lato" w:hAnsi="Lato"/>
          <w:szCs w:val="20"/>
        </w:rPr>
        <w:t>B</w:t>
      </w:r>
      <w:r w:rsidRPr="00E61184">
        <w:rPr>
          <w:rFonts w:ascii="Lato" w:hAnsi="Lato"/>
          <w:szCs w:val="20"/>
        </w:rPr>
        <w:t>udowy w obrębie swego działania, po zakończeniu robót budowlanych.</w:t>
      </w:r>
      <w:r w:rsidR="00102D60" w:rsidRPr="00102D60">
        <w:t xml:space="preserve"> </w:t>
      </w:r>
    </w:p>
    <w:p w14:paraId="3D176354" w14:textId="3DBE47B4" w:rsidR="00102D60" w:rsidRPr="00E61184" w:rsidRDefault="00102D60">
      <w:pPr>
        <w:pStyle w:val="Level3"/>
        <w:numPr>
          <w:ilvl w:val="0"/>
          <w:numId w:val="20"/>
        </w:numPr>
        <w:spacing w:after="240" w:line="276" w:lineRule="auto"/>
        <w:ind w:left="567"/>
        <w:rPr>
          <w:rFonts w:ascii="Lato" w:hAnsi="Lato"/>
          <w:szCs w:val="20"/>
        </w:rPr>
      </w:pPr>
      <w:r w:rsidRPr="00E61184">
        <w:rPr>
          <w:rFonts w:ascii="Lato" w:hAnsi="Lato"/>
          <w:szCs w:val="20"/>
        </w:rPr>
        <w:t>W przypadku nienależytego wykonywania przez Dostawcę swych zobowiązań wynikających z Umowy lub, jeżeli Dostawca nie będzie wykonywał robót budowlanych zgodnie z postanowieniami Umowy, PHH może udzielić Dostawcy pisemnego ostrzeżenia, żądając poprawienia błędów lub doprowadzenia robót budowlanych do zgodności z Umową i wyznaczyć w tym celu odpowiedni termin uzasadniony względami technologicznymi.</w:t>
      </w:r>
    </w:p>
    <w:p w14:paraId="393B633D" w14:textId="4CC28879" w:rsidR="00F70BFF" w:rsidRPr="00F70BFF" w:rsidRDefault="00F70BFF" w:rsidP="00A87967">
      <w:pPr>
        <w:pStyle w:val="Level1"/>
        <w:numPr>
          <w:ilvl w:val="0"/>
          <w:numId w:val="0"/>
        </w:numPr>
        <w:spacing w:before="0" w:after="0"/>
        <w:ind w:left="567" w:hanging="567"/>
        <w:jc w:val="center"/>
        <w:rPr>
          <w:rFonts w:ascii="Lato" w:hAnsi="Lato"/>
          <w:szCs w:val="20"/>
        </w:rPr>
      </w:pPr>
      <w:bookmarkStart w:id="3" w:name="_Hlk118983677"/>
      <w:bookmarkStart w:id="4" w:name="_Hlk118983234"/>
      <w:r w:rsidRPr="00F70BFF">
        <w:rPr>
          <w:rFonts w:ascii="Lato" w:hAnsi="Lato"/>
          <w:szCs w:val="20"/>
        </w:rPr>
        <w:t>§</w:t>
      </w:r>
      <w:r>
        <w:rPr>
          <w:rFonts w:ascii="Lato" w:hAnsi="Lato"/>
          <w:szCs w:val="20"/>
        </w:rPr>
        <w:t>5</w:t>
      </w:r>
    </w:p>
    <w:bookmarkEnd w:id="3"/>
    <w:p w14:paraId="527B8AF3" w14:textId="485BBFB3" w:rsidR="00BE601A" w:rsidRPr="002A1E54" w:rsidRDefault="00191845" w:rsidP="00A87967">
      <w:pPr>
        <w:pStyle w:val="Level1"/>
        <w:numPr>
          <w:ilvl w:val="0"/>
          <w:numId w:val="0"/>
        </w:numPr>
        <w:spacing w:before="0" w:after="120" w:line="276" w:lineRule="auto"/>
        <w:jc w:val="center"/>
        <w:rPr>
          <w:rFonts w:ascii="Lato" w:hAnsi="Lato"/>
          <w:szCs w:val="20"/>
        </w:rPr>
      </w:pPr>
      <w:r w:rsidRPr="002A1E54">
        <w:rPr>
          <w:rFonts w:ascii="Lato" w:hAnsi="Lato"/>
          <w:szCs w:val="20"/>
          <w:lang w:val="pl-PL"/>
        </w:rPr>
        <w:t>Terminy wykonania</w:t>
      </w:r>
    </w:p>
    <w:bookmarkEnd w:id="4"/>
    <w:p w14:paraId="498E676C" w14:textId="77777777" w:rsidR="001D50C9" w:rsidRPr="00DB722F" w:rsidRDefault="007C4B39">
      <w:pPr>
        <w:pStyle w:val="Level2"/>
        <w:numPr>
          <w:ilvl w:val="0"/>
          <w:numId w:val="6"/>
        </w:numPr>
      </w:pPr>
      <w:r w:rsidRPr="00DB722F">
        <w:t xml:space="preserve">Wykonawca zobowiązuje się do wykonania Przedmiotu Umowy w terminie nie późniejszym niż </w:t>
      </w:r>
      <w:r w:rsidR="00367B6D" w:rsidRPr="00DB722F">
        <w:t>……</w:t>
      </w:r>
      <w:r w:rsidR="00131DC6" w:rsidRPr="00DB722F">
        <w:t xml:space="preserve"> dni od dnia podpisania niniejszej Umowy</w:t>
      </w:r>
      <w:r w:rsidR="00785A05" w:rsidRPr="00DB722F">
        <w:t>.</w:t>
      </w:r>
    </w:p>
    <w:p w14:paraId="496CBBD0" w14:textId="1CD75C5D" w:rsidR="00DB722F" w:rsidRPr="00CE1EE7" w:rsidRDefault="007C4B39">
      <w:pPr>
        <w:pStyle w:val="Level2"/>
        <w:numPr>
          <w:ilvl w:val="0"/>
          <w:numId w:val="6"/>
        </w:numPr>
      </w:pPr>
      <w:r w:rsidRPr="00DB722F">
        <w:t xml:space="preserve">W terminie określonym w ust. 1 powyżej, </w:t>
      </w:r>
      <w:r w:rsidR="00785A05" w:rsidRPr="00DB722F">
        <w:t>Dostawca</w:t>
      </w:r>
      <w:r w:rsidRPr="00DB722F">
        <w:t xml:space="preserve"> zobowiązuje się do</w:t>
      </w:r>
      <w:r w:rsidR="00CE1EE7">
        <w:t xml:space="preserve"> </w:t>
      </w:r>
      <w:r w:rsidRPr="00CE1EE7">
        <w:t>wykonania Obiektu</w:t>
      </w:r>
      <w:r w:rsidR="00785A05" w:rsidRPr="00CE1EE7">
        <w:t xml:space="preserve"> zgodnie z niniejszą Umową</w:t>
      </w:r>
      <w:r w:rsidRPr="00CE1EE7">
        <w:t>, w tym, w szczególności Dokumentacją Projektową oraz</w:t>
      </w:r>
      <w:r w:rsidR="00FD03D9" w:rsidRPr="00CE1EE7">
        <w:t xml:space="preserve"> dokona zgłoszenia</w:t>
      </w:r>
      <w:r w:rsidRPr="00CE1EE7">
        <w:t xml:space="preserve"> zakończenia Robót</w:t>
      </w:r>
      <w:r w:rsidR="00FD03D9" w:rsidRPr="00CE1EE7">
        <w:t xml:space="preserve"> lub złoży wniosek o uzyskanie decyzji o pozwoleniu na użytkowanie</w:t>
      </w:r>
      <w:r w:rsidRPr="00CE1EE7">
        <w:t>.</w:t>
      </w:r>
    </w:p>
    <w:p w14:paraId="0A2915DF" w14:textId="77777777" w:rsidR="00DB722F" w:rsidRDefault="007C4B39">
      <w:pPr>
        <w:pStyle w:val="Level2"/>
        <w:numPr>
          <w:ilvl w:val="0"/>
          <w:numId w:val="6"/>
        </w:numPr>
      </w:pPr>
      <w:r w:rsidRPr="00DB722F">
        <w:t>Zakończeniem realizacji Przedmiotu Umowy jest podpisanie Protokołu Odbioru Końcowego, które może nastąpić dopiero po wypełnieniu wszystkich zobowiązań określonych w ust. 2 powyżej, stosownie do zasad określonych w art. 14 Umowy.</w:t>
      </w:r>
    </w:p>
    <w:p w14:paraId="1ADF6DB3" w14:textId="77777777" w:rsidR="00DB722F" w:rsidRDefault="00785A05">
      <w:pPr>
        <w:pStyle w:val="Level2"/>
        <w:numPr>
          <w:ilvl w:val="0"/>
          <w:numId w:val="6"/>
        </w:numPr>
      </w:pPr>
      <w:r w:rsidRPr="00DB722F">
        <w:rPr>
          <w:b/>
        </w:rPr>
        <w:t>Dostawca</w:t>
      </w:r>
      <w:r w:rsidR="00191845" w:rsidRPr="00DB722F">
        <w:rPr>
          <w:b/>
        </w:rPr>
        <w:t xml:space="preserve"> </w:t>
      </w:r>
      <w:r w:rsidR="00191845" w:rsidRPr="00DB722F">
        <w:t xml:space="preserve">zobowiązuje się do wykonania Dokumentacji Powykonawczej </w:t>
      </w:r>
      <w:r w:rsidR="00950D51" w:rsidRPr="00DB722F">
        <w:t xml:space="preserve">w terminie </w:t>
      </w:r>
      <w:r w:rsidR="00191845" w:rsidRPr="00DB722F">
        <w:t xml:space="preserve">14 dni licząc od daty Odbioru </w:t>
      </w:r>
      <w:r w:rsidR="002564F5" w:rsidRPr="00DB722F">
        <w:t xml:space="preserve"> Końcowego</w:t>
      </w:r>
      <w:r w:rsidR="00191845" w:rsidRPr="00DB722F">
        <w:t xml:space="preserve">. Dokumentacja Powykonawcza zostanie przekazana przez </w:t>
      </w:r>
      <w:r w:rsidRPr="00DB722F">
        <w:rPr>
          <w:b/>
        </w:rPr>
        <w:t>Dostawcę</w:t>
      </w:r>
      <w:r w:rsidR="00191845" w:rsidRPr="00DB722F">
        <w:t xml:space="preserve"> </w:t>
      </w:r>
      <w:r w:rsidR="00002368" w:rsidRPr="00DB722F">
        <w:rPr>
          <w:b/>
        </w:rPr>
        <w:t>PHH</w:t>
      </w:r>
      <w:r w:rsidR="00191845" w:rsidRPr="00DB722F">
        <w:rPr>
          <w:b/>
        </w:rPr>
        <w:t xml:space="preserve"> </w:t>
      </w:r>
      <w:r w:rsidR="00191845" w:rsidRPr="00DB722F">
        <w:t xml:space="preserve">w trzech egzemplarzach w wersji papierowej oraz w </w:t>
      </w:r>
      <w:r w:rsidR="00422725" w:rsidRPr="00DB722F">
        <w:t xml:space="preserve">trzech </w:t>
      </w:r>
      <w:r w:rsidR="00191845" w:rsidRPr="00DB722F">
        <w:t>egzemplarzach jako zapis elektroniczny (</w:t>
      </w:r>
      <w:proofErr w:type="spellStart"/>
      <w:r w:rsidR="00191845" w:rsidRPr="00DB722F">
        <w:t>dwg</w:t>
      </w:r>
      <w:proofErr w:type="spellEnd"/>
      <w:r w:rsidR="00191845" w:rsidRPr="00DB722F">
        <w:t xml:space="preserve">/pdf/Excel) nagranych na nośniki CD. </w:t>
      </w:r>
      <w:r w:rsidR="00002368" w:rsidRPr="00DB722F">
        <w:rPr>
          <w:b/>
        </w:rPr>
        <w:t>PHH</w:t>
      </w:r>
      <w:r w:rsidR="00191845" w:rsidRPr="00DB722F">
        <w:t xml:space="preserve"> nabywa własność nośników</w:t>
      </w:r>
      <w:r w:rsidR="00D76DEE" w:rsidRPr="00DB722F">
        <w:t>,</w:t>
      </w:r>
      <w:r w:rsidR="00191845" w:rsidRPr="00DB722F">
        <w:t xml:space="preserve"> na których zostanie nagrana </w:t>
      </w:r>
      <w:r w:rsidR="00002368" w:rsidRPr="00DB722F">
        <w:rPr>
          <w:b/>
        </w:rPr>
        <w:t>PHH</w:t>
      </w:r>
      <w:r w:rsidR="00191845" w:rsidRPr="00DB722F">
        <w:rPr>
          <w:b/>
        </w:rPr>
        <w:t xml:space="preserve"> </w:t>
      </w:r>
      <w:r w:rsidR="00191845" w:rsidRPr="00DB722F">
        <w:t>Dokumentacja Powykonawcza z chwilą ich otrzymania.</w:t>
      </w:r>
    </w:p>
    <w:p w14:paraId="066E621A" w14:textId="658ADA23" w:rsidR="00191845" w:rsidRPr="00DB722F" w:rsidRDefault="00002368">
      <w:pPr>
        <w:pStyle w:val="Level2"/>
        <w:numPr>
          <w:ilvl w:val="0"/>
          <w:numId w:val="6"/>
        </w:numPr>
      </w:pPr>
      <w:r w:rsidRPr="00DB722F">
        <w:rPr>
          <w:b/>
        </w:rPr>
        <w:t>PHH</w:t>
      </w:r>
      <w:r w:rsidR="00191845" w:rsidRPr="00DB722F">
        <w:t xml:space="preserve"> zastrzega sobie prawo do wniesienia uwag dotyczących Dokumentacji Powykonawczej</w:t>
      </w:r>
      <w:r w:rsidR="00A77BE0" w:rsidRPr="00DB722F">
        <w:t xml:space="preserve"> w terminie 14 od jej otrzymania</w:t>
      </w:r>
      <w:r w:rsidR="00D76DEE" w:rsidRPr="00DB722F">
        <w:t>,</w:t>
      </w:r>
      <w:r w:rsidR="00191845" w:rsidRPr="00DB722F">
        <w:t xml:space="preserve"> a </w:t>
      </w:r>
      <w:r w:rsidR="00785A05" w:rsidRPr="00DB722F">
        <w:rPr>
          <w:b/>
        </w:rPr>
        <w:t>Dostawca</w:t>
      </w:r>
      <w:r w:rsidR="00191845" w:rsidRPr="00DB722F">
        <w:t xml:space="preserve"> zobowiązuje się do uwzględnienia uwag </w:t>
      </w:r>
      <w:r w:rsidRPr="00DB722F">
        <w:rPr>
          <w:b/>
        </w:rPr>
        <w:t>PHH</w:t>
      </w:r>
      <w:r w:rsidR="00191845" w:rsidRPr="00DB722F">
        <w:t xml:space="preserve"> oraz do niezwłocznego poprawienia lub uzupełnienia Dokumentacji Powykonawczej w przypadku braków lub uchybień. Niezależnie od wyrażenia lub nie ewentualnych uwag przez </w:t>
      </w:r>
      <w:r w:rsidRPr="00DB722F">
        <w:rPr>
          <w:b/>
        </w:rPr>
        <w:t>PHH</w:t>
      </w:r>
      <w:r w:rsidR="00191845" w:rsidRPr="00DB722F">
        <w:t xml:space="preserve">, </w:t>
      </w:r>
      <w:r w:rsidR="00785A05" w:rsidRPr="00DB722F">
        <w:rPr>
          <w:b/>
        </w:rPr>
        <w:t>Dostawca</w:t>
      </w:r>
      <w:r w:rsidR="00191845" w:rsidRPr="00DB722F">
        <w:t xml:space="preserve"> pozostaje w pełni odpowiedzialny za prawidłowe wykonanie Umowy.</w:t>
      </w:r>
    </w:p>
    <w:p w14:paraId="094F6389" w14:textId="678CD4E7" w:rsidR="00372F74" w:rsidRDefault="00372F74" w:rsidP="00372F74">
      <w:pPr>
        <w:pStyle w:val="Level1"/>
        <w:numPr>
          <w:ilvl w:val="0"/>
          <w:numId w:val="0"/>
        </w:numPr>
        <w:spacing w:before="0" w:after="120" w:line="276" w:lineRule="auto"/>
        <w:ind w:left="709" w:hanging="142"/>
        <w:jc w:val="center"/>
        <w:rPr>
          <w:rFonts w:ascii="Lato" w:hAnsi="Lato"/>
          <w:szCs w:val="20"/>
        </w:rPr>
      </w:pPr>
      <w:r w:rsidRPr="00372F74">
        <w:rPr>
          <w:rFonts w:ascii="Lato" w:hAnsi="Lato"/>
          <w:szCs w:val="20"/>
        </w:rPr>
        <w:t>§</w:t>
      </w:r>
      <w:r>
        <w:rPr>
          <w:rFonts w:ascii="Lato" w:hAnsi="Lato"/>
          <w:szCs w:val="20"/>
        </w:rPr>
        <w:t>6</w:t>
      </w:r>
    </w:p>
    <w:p w14:paraId="53B63EFC" w14:textId="1216A1F1" w:rsidR="00191845" w:rsidRPr="002A1E54" w:rsidRDefault="00191845" w:rsidP="00C441AD">
      <w:pPr>
        <w:pStyle w:val="Level1"/>
        <w:numPr>
          <w:ilvl w:val="0"/>
          <w:numId w:val="0"/>
        </w:numPr>
        <w:spacing w:before="0" w:after="120" w:line="276" w:lineRule="auto"/>
        <w:ind w:left="709" w:hanging="142"/>
        <w:jc w:val="center"/>
        <w:rPr>
          <w:rFonts w:ascii="Lato" w:hAnsi="Lato"/>
          <w:szCs w:val="20"/>
        </w:rPr>
      </w:pPr>
      <w:proofErr w:type="spellStart"/>
      <w:r w:rsidRPr="002A1E54">
        <w:rPr>
          <w:rFonts w:ascii="Lato" w:hAnsi="Lato"/>
          <w:szCs w:val="20"/>
        </w:rPr>
        <w:t>Wykonywanie</w:t>
      </w:r>
      <w:proofErr w:type="spellEnd"/>
      <w:r w:rsidRPr="002A1E54">
        <w:rPr>
          <w:rFonts w:ascii="Lato" w:hAnsi="Lato"/>
          <w:szCs w:val="20"/>
        </w:rPr>
        <w:t xml:space="preserve"> </w:t>
      </w:r>
      <w:proofErr w:type="spellStart"/>
      <w:r w:rsidRPr="002A1E54">
        <w:rPr>
          <w:rFonts w:ascii="Lato" w:hAnsi="Lato"/>
          <w:szCs w:val="20"/>
        </w:rPr>
        <w:t>Umowy</w:t>
      </w:r>
      <w:proofErr w:type="spellEnd"/>
    </w:p>
    <w:p w14:paraId="03E7D036" w14:textId="77777777" w:rsidR="00483216" w:rsidRPr="00483216" w:rsidRDefault="00785A05">
      <w:pPr>
        <w:pStyle w:val="Akapitzlist"/>
        <w:numPr>
          <w:ilvl w:val="0"/>
          <w:numId w:val="22"/>
        </w:numPr>
        <w:spacing w:after="120" w:line="276" w:lineRule="auto"/>
        <w:ind w:left="714" w:hanging="357"/>
        <w:contextualSpacing w:val="0"/>
        <w:jc w:val="both"/>
        <w:rPr>
          <w:rFonts w:ascii="Lato" w:hAnsi="Lato"/>
        </w:rPr>
      </w:pPr>
      <w:r w:rsidRPr="00483216">
        <w:rPr>
          <w:rFonts w:ascii="Lato" w:hAnsi="Lato"/>
        </w:rPr>
        <w:t>Dostawca</w:t>
      </w:r>
      <w:r w:rsidR="007D04E6" w:rsidRPr="00483216">
        <w:rPr>
          <w:rFonts w:ascii="Lato" w:hAnsi="Lato"/>
        </w:rPr>
        <w:t xml:space="preserve"> oświadcza, że roboty będą wykonywane zgodnie z zakresem ust</w:t>
      </w:r>
      <w:r w:rsidR="00C12545" w:rsidRPr="00483216">
        <w:rPr>
          <w:rFonts w:ascii="Lato" w:hAnsi="Lato"/>
        </w:rPr>
        <w:t>alonym w Kosztorysie Ofertowym</w:t>
      </w:r>
      <w:r w:rsidR="007D04E6" w:rsidRPr="00483216">
        <w:rPr>
          <w:rFonts w:ascii="Lato" w:hAnsi="Lato"/>
        </w:rPr>
        <w:t xml:space="preserve">, </w:t>
      </w:r>
      <w:r w:rsidR="00C75F9E" w:rsidRPr="00483216">
        <w:rPr>
          <w:rFonts w:ascii="Lato" w:hAnsi="Lato"/>
        </w:rPr>
        <w:t xml:space="preserve">kompletnym </w:t>
      </w:r>
      <w:r w:rsidR="00604F9E" w:rsidRPr="00483216">
        <w:rPr>
          <w:rFonts w:ascii="Lato" w:hAnsi="Lato"/>
        </w:rPr>
        <w:t xml:space="preserve">wielobranżowym </w:t>
      </w:r>
      <w:r w:rsidR="00875F05" w:rsidRPr="00483216">
        <w:rPr>
          <w:rFonts w:ascii="Lato" w:hAnsi="Lato"/>
        </w:rPr>
        <w:t>P</w:t>
      </w:r>
      <w:r w:rsidR="00604F9E" w:rsidRPr="00483216">
        <w:rPr>
          <w:rFonts w:ascii="Lato" w:hAnsi="Lato"/>
        </w:rPr>
        <w:t xml:space="preserve">rojektem </w:t>
      </w:r>
      <w:r w:rsidR="00875F05" w:rsidRPr="00483216">
        <w:rPr>
          <w:rFonts w:ascii="Lato" w:hAnsi="Lato"/>
        </w:rPr>
        <w:t>W</w:t>
      </w:r>
      <w:r w:rsidR="00604F9E" w:rsidRPr="00483216">
        <w:rPr>
          <w:rFonts w:ascii="Lato" w:hAnsi="Lato"/>
        </w:rPr>
        <w:t>ykonawczym</w:t>
      </w:r>
      <w:r w:rsidR="007D04E6" w:rsidRPr="00483216">
        <w:rPr>
          <w:rFonts w:ascii="Lato" w:hAnsi="Lato"/>
        </w:rPr>
        <w:t xml:space="preserve"> </w:t>
      </w:r>
      <w:r w:rsidR="00E0499E" w:rsidRPr="00483216">
        <w:rPr>
          <w:rFonts w:ascii="Lato" w:hAnsi="Lato"/>
        </w:rPr>
        <w:t>przekazanym</w:t>
      </w:r>
      <w:r w:rsidR="007D04E6" w:rsidRPr="00483216">
        <w:rPr>
          <w:rFonts w:ascii="Lato" w:hAnsi="Lato"/>
        </w:rPr>
        <w:t xml:space="preserve"> przez </w:t>
      </w:r>
      <w:r w:rsidR="00002368" w:rsidRPr="00483216">
        <w:rPr>
          <w:rFonts w:ascii="Lato" w:hAnsi="Lato"/>
        </w:rPr>
        <w:t>PHH</w:t>
      </w:r>
      <w:r w:rsidR="007D04E6" w:rsidRPr="00483216">
        <w:rPr>
          <w:rFonts w:ascii="Lato" w:hAnsi="Lato"/>
        </w:rPr>
        <w:t>. Roboty będą wykonywane zgodnie ze sztuką budowlaną.</w:t>
      </w:r>
    </w:p>
    <w:p w14:paraId="6C070ADA" w14:textId="12ACA2A2" w:rsidR="00191845" w:rsidRPr="00483216" w:rsidRDefault="00191845">
      <w:pPr>
        <w:pStyle w:val="Akapitzlist"/>
        <w:numPr>
          <w:ilvl w:val="0"/>
          <w:numId w:val="22"/>
        </w:numPr>
        <w:spacing w:after="120" w:line="276" w:lineRule="auto"/>
        <w:ind w:left="714" w:hanging="357"/>
        <w:contextualSpacing w:val="0"/>
        <w:jc w:val="both"/>
        <w:rPr>
          <w:rFonts w:ascii="Lato" w:hAnsi="Lato"/>
        </w:rPr>
      </w:pPr>
      <w:r w:rsidRPr="00483216">
        <w:rPr>
          <w:rFonts w:ascii="Lato" w:hAnsi="Lato"/>
        </w:rPr>
        <w:t>Zastosowane do robót materiały będą:</w:t>
      </w:r>
    </w:p>
    <w:p w14:paraId="0981464C" w14:textId="77777777" w:rsidR="00C6129B" w:rsidRDefault="00372F74">
      <w:pPr>
        <w:pStyle w:val="Akapitzlist"/>
        <w:numPr>
          <w:ilvl w:val="0"/>
          <w:numId w:val="21"/>
        </w:numPr>
        <w:spacing w:after="120" w:line="276" w:lineRule="auto"/>
        <w:ind w:left="1276"/>
        <w:contextualSpacing w:val="0"/>
        <w:jc w:val="both"/>
        <w:rPr>
          <w:rFonts w:ascii="Lato" w:hAnsi="Lato"/>
        </w:rPr>
      </w:pPr>
      <w:r w:rsidRPr="00A40E4E">
        <w:rPr>
          <w:rFonts w:ascii="Lato" w:hAnsi="Lato"/>
        </w:rPr>
        <w:lastRenderedPageBreak/>
        <w:t>aktualnie produkowane (wytwarzane) w okresie trwania Umowy</w:t>
      </w:r>
    </w:p>
    <w:p w14:paraId="4CCD0839" w14:textId="77777777" w:rsidR="00C6129B" w:rsidRDefault="00372F74">
      <w:pPr>
        <w:pStyle w:val="Akapitzlist"/>
        <w:numPr>
          <w:ilvl w:val="0"/>
          <w:numId w:val="21"/>
        </w:numPr>
        <w:spacing w:after="120" w:line="276" w:lineRule="auto"/>
        <w:ind w:left="1276"/>
        <w:contextualSpacing w:val="0"/>
        <w:jc w:val="both"/>
        <w:rPr>
          <w:rFonts w:ascii="Lato" w:hAnsi="Lato"/>
        </w:rPr>
      </w:pPr>
      <w:r w:rsidRPr="00C6129B">
        <w:rPr>
          <w:rFonts w:ascii="Lato" w:hAnsi="Lato"/>
        </w:rPr>
        <w:t>nowe, dobrej jakości i zgodne z Umową</w:t>
      </w:r>
    </w:p>
    <w:p w14:paraId="35063183" w14:textId="77777777" w:rsidR="00C6129B" w:rsidRDefault="00372F74">
      <w:pPr>
        <w:pStyle w:val="Akapitzlist"/>
        <w:numPr>
          <w:ilvl w:val="0"/>
          <w:numId w:val="21"/>
        </w:numPr>
        <w:spacing w:after="120" w:line="276" w:lineRule="auto"/>
        <w:ind w:left="1276"/>
        <w:contextualSpacing w:val="0"/>
        <w:jc w:val="both"/>
        <w:rPr>
          <w:rFonts w:ascii="Lato" w:hAnsi="Lato"/>
        </w:rPr>
      </w:pPr>
      <w:r w:rsidRPr="00C6129B">
        <w:rPr>
          <w:rFonts w:ascii="Lato" w:hAnsi="Lato"/>
        </w:rPr>
        <w:t>posiadać odpowiednie świadectwa jakości i certyfikaty</w:t>
      </w:r>
    </w:p>
    <w:p w14:paraId="48B73349" w14:textId="3090908D" w:rsidR="00372F74" w:rsidRPr="00C6129B" w:rsidRDefault="00372F74">
      <w:pPr>
        <w:pStyle w:val="Akapitzlist"/>
        <w:numPr>
          <w:ilvl w:val="0"/>
          <w:numId w:val="21"/>
        </w:numPr>
        <w:spacing w:after="120" w:line="276" w:lineRule="auto"/>
        <w:ind w:left="1276"/>
        <w:contextualSpacing w:val="0"/>
        <w:jc w:val="both"/>
        <w:rPr>
          <w:rFonts w:ascii="Lato" w:hAnsi="Lato"/>
        </w:rPr>
      </w:pPr>
      <w:r w:rsidRPr="00C6129B">
        <w:rPr>
          <w:rFonts w:ascii="Lato" w:hAnsi="Lato"/>
        </w:rPr>
        <w:t>dopuszczone do stosowania w budownictwie, zgodnie z wymaganiami obowiązujących przepisów prawa.</w:t>
      </w:r>
    </w:p>
    <w:p w14:paraId="5791E3E6" w14:textId="77777777" w:rsidR="00483216" w:rsidRPr="00483216" w:rsidRDefault="00002368">
      <w:pPr>
        <w:pStyle w:val="Akapitzlist"/>
        <w:numPr>
          <w:ilvl w:val="0"/>
          <w:numId w:val="22"/>
        </w:numPr>
        <w:spacing w:after="120" w:line="276" w:lineRule="auto"/>
        <w:ind w:left="714" w:hanging="357"/>
        <w:contextualSpacing w:val="0"/>
        <w:jc w:val="both"/>
        <w:rPr>
          <w:rFonts w:ascii="Lato" w:hAnsi="Lato"/>
        </w:rPr>
      </w:pPr>
      <w:r w:rsidRPr="00483216">
        <w:rPr>
          <w:rFonts w:ascii="Lato" w:hAnsi="Lato"/>
          <w:b/>
        </w:rPr>
        <w:t>PHH</w:t>
      </w:r>
      <w:r w:rsidR="00191845" w:rsidRPr="00483216">
        <w:rPr>
          <w:rFonts w:ascii="Lato" w:hAnsi="Lato"/>
          <w:b/>
        </w:rPr>
        <w:t xml:space="preserve"> </w:t>
      </w:r>
      <w:r w:rsidR="00191845" w:rsidRPr="00483216">
        <w:rPr>
          <w:rFonts w:ascii="Lato" w:hAnsi="Lato"/>
        </w:rPr>
        <w:t>przysługuje, w ważnych i uzasadnionych na piśmie przypadkach, prawo domagania się zmian</w:t>
      </w:r>
      <w:r w:rsidR="006C2F9E" w:rsidRPr="00483216">
        <w:rPr>
          <w:rFonts w:ascii="Lato" w:hAnsi="Lato"/>
        </w:rPr>
        <w:t xml:space="preserve"> </w:t>
      </w:r>
      <w:r w:rsidR="00191845" w:rsidRPr="00483216">
        <w:rPr>
          <w:rFonts w:ascii="Lato" w:hAnsi="Lato"/>
        </w:rPr>
        <w:t xml:space="preserve">osób wykonujących Umowę ze strony </w:t>
      </w:r>
      <w:r w:rsidR="00785A05" w:rsidRPr="00483216">
        <w:rPr>
          <w:rFonts w:ascii="Lato" w:hAnsi="Lato"/>
          <w:b/>
        </w:rPr>
        <w:t>Dostawcy</w:t>
      </w:r>
      <w:r w:rsidR="00191845" w:rsidRPr="00483216">
        <w:rPr>
          <w:rFonts w:ascii="Lato" w:hAnsi="Lato"/>
        </w:rPr>
        <w:t xml:space="preserve">, a </w:t>
      </w:r>
      <w:r w:rsidR="00785A05" w:rsidRPr="00483216">
        <w:rPr>
          <w:rFonts w:ascii="Lato" w:hAnsi="Lato"/>
          <w:b/>
        </w:rPr>
        <w:t>Dostawca</w:t>
      </w:r>
      <w:r w:rsidR="00191845" w:rsidRPr="00483216">
        <w:rPr>
          <w:rFonts w:ascii="Lato" w:hAnsi="Lato"/>
        </w:rPr>
        <w:t xml:space="preserve"> zobowiązany jest wyznaczyć niezwłocznie odpowiednie zastępstwo. </w:t>
      </w:r>
      <w:r w:rsidR="00785A05" w:rsidRPr="00483216">
        <w:rPr>
          <w:rFonts w:ascii="Lato" w:hAnsi="Lato"/>
          <w:b/>
        </w:rPr>
        <w:t>Dostawca</w:t>
      </w:r>
      <w:r w:rsidR="00191845" w:rsidRPr="00483216">
        <w:rPr>
          <w:rFonts w:ascii="Lato" w:hAnsi="Lato"/>
        </w:rPr>
        <w:t xml:space="preserve"> może odmówić dokonania zmiany wyłącznie z ważnych powodów, mających wpływ na wykonanie Zobowiązania Wykonawczego. Odmowa winna być pisemnie uzasadniona i określać sposób i termin usunięcia przyczyn uzasadniających wniosek </w:t>
      </w:r>
      <w:r w:rsidRPr="00483216">
        <w:rPr>
          <w:rFonts w:ascii="Lato" w:hAnsi="Lato"/>
          <w:b/>
        </w:rPr>
        <w:t>PHH</w:t>
      </w:r>
      <w:r w:rsidR="00191845" w:rsidRPr="00483216">
        <w:rPr>
          <w:rFonts w:ascii="Lato" w:hAnsi="Lato"/>
        </w:rPr>
        <w:t xml:space="preserve"> o zmianę obsady pracowniczej. </w:t>
      </w:r>
    </w:p>
    <w:p w14:paraId="2D3746FA" w14:textId="37050B5E" w:rsidR="00B05B7D" w:rsidRPr="00483216" w:rsidRDefault="00191845">
      <w:pPr>
        <w:pStyle w:val="Akapitzlist"/>
        <w:numPr>
          <w:ilvl w:val="0"/>
          <w:numId w:val="22"/>
        </w:numPr>
        <w:spacing w:after="120" w:line="276" w:lineRule="auto"/>
        <w:ind w:left="714" w:hanging="357"/>
        <w:contextualSpacing w:val="0"/>
        <w:jc w:val="both"/>
        <w:rPr>
          <w:rFonts w:ascii="Lato" w:hAnsi="Lato"/>
        </w:rPr>
      </w:pPr>
      <w:r w:rsidRPr="00483216">
        <w:rPr>
          <w:rFonts w:ascii="Lato" w:hAnsi="Lato"/>
        </w:rPr>
        <w:t>Strony przyjmują, że Zobowiązanie Wykonawcze uznaje się za wykonane po</w:t>
      </w:r>
      <w:r w:rsidR="008B08E3" w:rsidRPr="00483216">
        <w:rPr>
          <w:rFonts w:ascii="Lato" w:hAnsi="Lato"/>
        </w:rPr>
        <w:t>:</w:t>
      </w:r>
    </w:p>
    <w:p w14:paraId="478EAD60" w14:textId="77777777" w:rsidR="00483216" w:rsidRPr="00483216" w:rsidRDefault="0055105F">
      <w:pPr>
        <w:pStyle w:val="Akapitzlist"/>
        <w:numPr>
          <w:ilvl w:val="0"/>
          <w:numId w:val="24"/>
        </w:numPr>
        <w:spacing w:after="120" w:line="276" w:lineRule="auto"/>
        <w:ind w:left="1276" w:hanging="357"/>
        <w:contextualSpacing w:val="0"/>
        <w:jc w:val="both"/>
        <w:rPr>
          <w:rFonts w:ascii="Lato" w:hAnsi="Lato"/>
        </w:rPr>
      </w:pPr>
      <w:r w:rsidRPr="00483216">
        <w:rPr>
          <w:rFonts w:ascii="Lato" w:hAnsi="Lato"/>
        </w:rPr>
        <w:t xml:space="preserve">dokonaniu Odbioru </w:t>
      </w:r>
      <w:r w:rsidR="004B5A9F" w:rsidRPr="00483216">
        <w:rPr>
          <w:rFonts w:ascii="Lato" w:hAnsi="Lato"/>
        </w:rPr>
        <w:t>Końcowego</w:t>
      </w:r>
      <w:r w:rsidRPr="00483216">
        <w:rPr>
          <w:rFonts w:ascii="Lato" w:hAnsi="Lato"/>
        </w:rPr>
        <w:t xml:space="preserve"> przez </w:t>
      </w:r>
      <w:r w:rsidR="00002368" w:rsidRPr="00483216">
        <w:rPr>
          <w:rFonts w:ascii="Lato" w:hAnsi="Lato"/>
          <w:b/>
        </w:rPr>
        <w:t>PHH</w:t>
      </w:r>
      <w:r w:rsidRPr="00483216">
        <w:rPr>
          <w:rFonts w:ascii="Lato" w:hAnsi="Lato"/>
          <w:b/>
        </w:rPr>
        <w:t>,</w:t>
      </w:r>
      <w:r w:rsidRPr="00483216">
        <w:rPr>
          <w:rFonts w:ascii="Lato" w:hAnsi="Lato"/>
        </w:rPr>
        <w:t xml:space="preserve"> potwierdzającego prawidłowe wykonanie </w:t>
      </w:r>
      <w:r w:rsidR="00F77A0D" w:rsidRPr="00483216">
        <w:rPr>
          <w:rFonts w:ascii="Lato" w:hAnsi="Lato"/>
        </w:rPr>
        <w:t>P</w:t>
      </w:r>
      <w:r w:rsidRPr="00483216">
        <w:rPr>
          <w:rFonts w:ascii="Lato" w:hAnsi="Lato"/>
        </w:rPr>
        <w:t>rzedmiotu Umowy, łącznie z usunięciem wszelkich ewentualnych usterek stwierdzonych w tym protokole.</w:t>
      </w:r>
    </w:p>
    <w:p w14:paraId="3C1F2B9F" w14:textId="4B09870C" w:rsidR="00191845" w:rsidRPr="00483216" w:rsidRDefault="0019283C">
      <w:pPr>
        <w:pStyle w:val="Akapitzlist"/>
        <w:numPr>
          <w:ilvl w:val="0"/>
          <w:numId w:val="24"/>
        </w:numPr>
        <w:spacing w:after="120" w:line="276" w:lineRule="auto"/>
        <w:ind w:left="1276" w:hanging="357"/>
        <w:contextualSpacing w:val="0"/>
        <w:jc w:val="both"/>
        <w:rPr>
          <w:rFonts w:ascii="Lato" w:hAnsi="Lato"/>
        </w:rPr>
      </w:pPr>
      <w:r w:rsidRPr="00483216">
        <w:rPr>
          <w:rFonts w:ascii="Lato" w:hAnsi="Lato"/>
        </w:rPr>
        <w:t>p</w:t>
      </w:r>
      <w:r w:rsidR="00191845" w:rsidRPr="00483216">
        <w:rPr>
          <w:rFonts w:ascii="Lato" w:hAnsi="Lato"/>
        </w:rPr>
        <w:t xml:space="preserve">rotokolarnym przekazaniu </w:t>
      </w:r>
      <w:r w:rsidR="00002368" w:rsidRPr="00483216">
        <w:rPr>
          <w:rFonts w:ascii="Lato" w:hAnsi="Lato"/>
          <w:b/>
        </w:rPr>
        <w:t>PHH</w:t>
      </w:r>
      <w:r w:rsidR="00191845" w:rsidRPr="00483216">
        <w:rPr>
          <w:rFonts w:ascii="Lato" w:hAnsi="Lato"/>
        </w:rPr>
        <w:t xml:space="preserve"> przez </w:t>
      </w:r>
      <w:r w:rsidR="00B27471" w:rsidRPr="00483216">
        <w:rPr>
          <w:rFonts w:ascii="Lato" w:hAnsi="Lato"/>
          <w:b/>
        </w:rPr>
        <w:t>Dostawcę</w:t>
      </w:r>
      <w:r w:rsidR="00191845" w:rsidRPr="00483216">
        <w:rPr>
          <w:rFonts w:ascii="Lato" w:hAnsi="Lato"/>
        </w:rPr>
        <w:t xml:space="preserve"> uporządkowanego terenu budowy, </w:t>
      </w:r>
    </w:p>
    <w:p w14:paraId="5B3FBAA6" w14:textId="77777777" w:rsidR="00483216" w:rsidRDefault="00CF2051">
      <w:pPr>
        <w:pStyle w:val="Akapitzlist"/>
        <w:numPr>
          <w:ilvl w:val="0"/>
          <w:numId w:val="22"/>
        </w:numPr>
        <w:spacing w:after="120" w:line="276" w:lineRule="auto"/>
        <w:jc w:val="both"/>
        <w:rPr>
          <w:rFonts w:ascii="Lato" w:hAnsi="Lato"/>
        </w:rPr>
      </w:pPr>
      <w:r w:rsidRPr="00483216">
        <w:rPr>
          <w:rFonts w:ascii="Lato" w:hAnsi="Lato"/>
        </w:rPr>
        <w:t>Strony przyjmują, że Zobowiązanie Wykonawcze uznaje się za wykonane dla celów wynikających z przepisów prawa podatkowego, w szczególności dla poprawności i terminowości wystawiania faktur, z dniem zgłoszenia do Odbioru Częściowego Zobowiązania Wykonawczego robót nim objętych, przy czym zgłoszenie winno nastąpić w dacie faktycznego zakończenia prac potwierdzonego wpisem w dzienniku budowy</w:t>
      </w:r>
      <w:r w:rsidR="00A40E4E" w:rsidRPr="00483216">
        <w:rPr>
          <w:rFonts w:ascii="Lato" w:hAnsi="Lato"/>
        </w:rPr>
        <w:t>.</w:t>
      </w:r>
    </w:p>
    <w:p w14:paraId="1D0DC7D4" w14:textId="5E28B8A0" w:rsidR="00D61F37" w:rsidRPr="00483216" w:rsidRDefault="003B3AE6">
      <w:pPr>
        <w:pStyle w:val="Akapitzlist"/>
        <w:numPr>
          <w:ilvl w:val="0"/>
          <w:numId w:val="22"/>
        </w:numPr>
        <w:spacing w:after="120" w:line="276" w:lineRule="auto"/>
        <w:jc w:val="both"/>
        <w:rPr>
          <w:rFonts w:ascii="Lato" w:hAnsi="Lato"/>
        </w:rPr>
      </w:pPr>
      <w:r w:rsidRPr="00483216">
        <w:rPr>
          <w:rFonts w:ascii="Lato" w:hAnsi="Lato"/>
          <w:b/>
        </w:rPr>
        <w:t>D</w:t>
      </w:r>
      <w:r w:rsidR="00B27471" w:rsidRPr="00483216">
        <w:rPr>
          <w:rFonts w:ascii="Lato" w:hAnsi="Lato"/>
          <w:b/>
        </w:rPr>
        <w:t>ostawca</w:t>
      </w:r>
      <w:r w:rsidR="00E61B30" w:rsidRPr="00483216">
        <w:rPr>
          <w:rFonts w:ascii="Lato" w:hAnsi="Lato"/>
        </w:rPr>
        <w:t xml:space="preserve"> przy realizacji </w:t>
      </w:r>
      <w:r w:rsidR="00C6123A" w:rsidRPr="00483216">
        <w:rPr>
          <w:rFonts w:ascii="Lato" w:hAnsi="Lato"/>
        </w:rPr>
        <w:t>Przedmiotu Umowy</w:t>
      </w:r>
      <w:r w:rsidR="00A73C0C" w:rsidRPr="00483216">
        <w:rPr>
          <w:rFonts w:ascii="Lato" w:hAnsi="Lato"/>
        </w:rPr>
        <w:t xml:space="preserve"> może posługiwać się po</w:t>
      </w:r>
      <w:r w:rsidR="00E61B30" w:rsidRPr="00483216">
        <w:rPr>
          <w:rFonts w:ascii="Lato" w:hAnsi="Lato"/>
        </w:rPr>
        <w:t>dwykonawcami</w:t>
      </w:r>
      <w:r w:rsidR="00A73C0C" w:rsidRPr="00483216">
        <w:rPr>
          <w:rFonts w:ascii="Lato" w:hAnsi="Lato"/>
        </w:rPr>
        <w:t>, przez których będzie się rozumiało podmioty (w rozumieniu art. 647</w:t>
      </w:r>
      <w:r w:rsidR="00A73C0C" w:rsidRPr="00483216">
        <w:rPr>
          <w:rFonts w:ascii="Lato" w:hAnsi="Lato"/>
          <w:vertAlign w:val="superscript"/>
        </w:rPr>
        <w:t>1</w:t>
      </w:r>
      <w:r w:rsidR="00A73C0C" w:rsidRPr="00483216">
        <w:rPr>
          <w:rFonts w:ascii="Lato" w:hAnsi="Lato"/>
        </w:rPr>
        <w:t xml:space="preserve"> k.c.), za pomocą których </w:t>
      </w:r>
      <w:r w:rsidR="00B27471" w:rsidRPr="00483216">
        <w:rPr>
          <w:rFonts w:ascii="Lato" w:hAnsi="Lato"/>
          <w:b/>
        </w:rPr>
        <w:t>Dostawca</w:t>
      </w:r>
      <w:r w:rsidR="00A73C0C" w:rsidRPr="00483216">
        <w:rPr>
          <w:rFonts w:ascii="Lato" w:hAnsi="Lato"/>
        </w:rPr>
        <w:t xml:space="preserve"> wykonuje </w:t>
      </w:r>
      <w:r w:rsidR="00C84DEA" w:rsidRPr="00483216">
        <w:rPr>
          <w:rFonts w:ascii="Lato" w:hAnsi="Lato"/>
        </w:rPr>
        <w:t>Zobowiązanie Wykonawcze</w:t>
      </w:r>
      <w:r w:rsidR="00A73C0C" w:rsidRPr="00483216">
        <w:rPr>
          <w:rFonts w:ascii="Lato" w:hAnsi="Lato"/>
        </w:rPr>
        <w:t xml:space="preserve"> w obszarze robót budowlanych </w:t>
      </w:r>
      <w:r w:rsidR="00C6123A" w:rsidRPr="00483216">
        <w:rPr>
          <w:rFonts w:ascii="Lato" w:hAnsi="Lato"/>
        </w:rPr>
        <w:t>lub ich części</w:t>
      </w:r>
      <w:r w:rsidR="00A73C0C" w:rsidRPr="00483216">
        <w:rPr>
          <w:rFonts w:ascii="Lato" w:hAnsi="Lato"/>
        </w:rPr>
        <w:t xml:space="preserve"> („</w:t>
      </w:r>
      <w:r w:rsidR="00A73C0C" w:rsidRPr="00483216">
        <w:rPr>
          <w:rFonts w:ascii="Lato" w:hAnsi="Lato"/>
          <w:b/>
        </w:rPr>
        <w:t>Podwykonawcy</w:t>
      </w:r>
      <w:r w:rsidR="00A73C0C" w:rsidRPr="00483216">
        <w:rPr>
          <w:rFonts w:ascii="Lato" w:hAnsi="Lato"/>
        </w:rPr>
        <w:t>”)</w:t>
      </w:r>
      <w:r w:rsidR="00E61B30" w:rsidRPr="00483216">
        <w:rPr>
          <w:rFonts w:ascii="Lato" w:hAnsi="Lato"/>
        </w:rPr>
        <w:t>. Zawarcie umowy z Podwykonawcą odbywa się na zasadach określonych w kodeksie cywilnym</w:t>
      </w:r>
      <w:r w:rsidR="008512BA" w:rsidRPr="00483216">
        <w:rPr>
          <w:rFonts w:ascii="Lato" w:hAnsi="Lato"/>
        </w:rPr>
        <w:t>.</w:t>
      </w:r>
    </w:p>
    <w:p w14:paraId="13F0AE11" w14:textId="03343F08" w:rsidR="00943E73" w:rsidRPr="00943E73" w:rsidRDefault="00943E73" w:rsidP="00CE1EE7">
      <w:pPr>
        <w:spacing w:after="120"/>
        <w:jc w:val="center"/>
        <w:rPr>
          <w:rFonts w:ascii="Lato" w:hAnsi="Lato"/>
          <w:b/>
          <w:bCs/>
        </w:rPr>
      </w:pPr>
      <w:r w:rsidRPr="00943E73">
        <w:rPr>
          <w:rFonts w:ascii="Lato" w:hAnsi="Lato"/>
          <w:b/>
          <w:bCs/>
        </w:rPr>
        <w:t>§</w:t>
      </w:r>
      <w:r w:rsidR="00CE1EE7">
        <w:rPr>
          <w:rFonts w:ascii="Lato" w:hAnsi="Lato"/>
          <w:b/>
          <w:bCs/>
        </w:rPr>
        <w:t>7</w:t>
      </w:r>
    </w:p>
    <w:p w14:paraId="1265F06D" w14:textId="25682171" w:rsidR="00943E73" w:rsidRPr="00465668" w:rsidRDefault="00943E73" w:rsidP="00CE1EE7">
      <w:pPr>
        <w:spacing w:after="120"/>
        <w:jc w:val="center"/>
        <w:rPr>
          <w:rFonts w:ascii="Lato" w:hAnsi="Lato"/>
          <w:b/>
          <w:bCs/>
        </w:rPr>
      </w:pPr>
      <w:r w:rsidRPr="00943E73">
        <w:rPr>
          <w:rFonts w:ascii="Lato" w:hAnsi="Lato"/>
          <w:b/>
          <w:bCs/>
        </w:rPr>
        <w:t>Odbiory</w:t>
      </w:r>
    </w:p>
    <w:p w14:paraId="4DDAEFC2" w14:textId="2C4D1A22" w:rsidR="00191845" w:rsidRPr="002A1E54" w:rsidRDefault="00191845">
      <w:pPr>
        <w:pStyle w:val="Akapitzlist"/>
        <w:numPr>
          <w:ilvl w:val="0"/>
          <w:numId w:val="7"/>
        </w:numPr>
        <w:spacing w:after="120" w:line="276" w:lineRule="auto"/>
        <w:ind w:hanging="357"/>
        <w:contextualSpacing w:val="0"/>
        <w:jc w:val="both"/>
      </w:pPr>
      <w:r w:rsidRPr="00465668">
        <w:rPr>
          <w:rFonts w:ascii="Lato" w:hAnsi="Lato"/>
        </w:rPr>
        <w:t xml:space="preserve">Odbiór </w:t>
      </w:r>
      <w:r w:rsidR="004B5A9F" w:rsidRPr="00465668">
        <w:rPr>
          <w:rFonts w:ascii="Lato" w:hAnsi="Lato"/>
        </w:rPr>
        <w:t>Końcowy</w:t>
      </w:r>
      <w:r w:rsidR="00AD5988" w:rsidRPr="00465668">
        <w:rPr>
          <w:rFonts w:ascii="Lato" w:hAnsi="Lato"/>
        </w:rPr>
        <w:t xml:space="preserve"> Zobowiązania Wykonawczego</w:t>
      </w:r>
      <w:r w:rsidR="00AD5988" w:rsidRPr="002A1E54" w:rsidDel="004B5A9F">
        <w:t xml:space="preserve"> </w:t>
      </w:r>
      <w:r w:rsidRPr="002A1E54">
        <w:t>.</w:t>
      </w:r>
    </w:p>
    <w:p w14:paraId="65EC0402" w14:textId="2312F256" w:rsidR="00CE1EE7" w:rsidRDefault="00191845">
      <w:pPr>
        <w:pStyle w:val="Akapitzlist"/>
        <w:numPr>
          <w:ilvl w:val="0"/>
          <w:numId w:val="8"/>
        </w:numPr>
        <w:spacing w:after="120" w:line="276" w:lineRule="auto"/>
        <w:ind w:left="1276" w:hanging="357"/>
        <w:contextualSpacing w:val="0"/>
        <w:jc w:val="both"/>
        <w:rPr>
          <w:rFonts w:ascii="Lato" w:hAnsi="Lato"/>
        </w:rPr>
      </w:pPr>
      <w:r w:rsidRPr="00465668">
        <w:rPr>
          <w:rFonts w:ascii="Lato" w:hAnsi="Lato"/>
        </w:rPr>
        <w:t xml:space="preserve">Przystąpienie przez </w:t>
      </w:r>
      <w:r w:rsidR="00002368" w:rsidRPr="00465668">
        <w:rPr>
          <w:rFonts w:ascii="Lato" w:hAnsi="Lato"/>
        </w:rPr>
        <w:t>PHH</w:t>
      </w:r>
      <w:r w:rsidRPr="00465668">
        <w:rPr>
          <w:rFonts w:ascii="Lato" w:hAnsi="Lato"/>
        </w:rPr>
        <w:t xml:space="preserve"> do </w:t>
      </w:r>
      <w:r w:rsidR="00CE1EE7">
        <w:rPr>
          <w:rFonts w:ascii="Lato" w:hAnsi="Lato"/>
        </w:rPr>
        <w:t>odbioru</w:t>
      </w:r>
      <w:r w:rsidRPr="00465668">
        <w:rPr>
          <w:rFonts w:ascii="Lato" w:hAnsi="Lato"/>
        </w:rPr>
        <w:t xml:space="preserve"> nastąpi zgodnie </w:t>
      </w:r>
      <w:r w:rsidRPr="00465668">
        <w:rPr>
          <w:rFonts w:ascii="Lato" w:hAnsi="Lato"/>
        </w:rPr>
        <w:br/>
        <w:t xml:space="preserve">z następującą procedurą. </w:t>
      </w:r>
      <w:r w:rsidR="00B27471" w:rsidRPr="00465668">
        <w:rPr>
          <w:rFonts w:ascii="Lato" w:hAnsi="Lato"/>
        </w:rPr>
        <w:t>Dostawca</w:t>
      </w:r>
      <w:r w:rsidRPr="00465668">
        <w:rPr>
          <w:rFonts w:ascii="Lato" w:hAnsi="Lato"/>
          <w:bCs/>
        </w:rPr>
        <w:t xml:space="preserve">, po </w:t>
      </w:r>
      <w:r w:rsidR="0072010D" w:rsidRPr="00465668">
        <w:rPr>
          <w:rFonts w:ascii="Lato" w:hAnsi="Lato"/>
          <w:bCs/>
        </w:rPr>
        <w:t>uprzednim sprawdzeniu gotowości</w:t>
      </w:r>
      <w:r w:rsidRPr="00465668">
        <w:rPr>
          <w:rFonts w:ascii="Lato" w:hAnsi="Lato"/>
        </w:rPr>
        <w:t xml:space="preserve"> Odbioru</w:t>
      </w:r>
      <w:r w:rsidR="004B5A9F" w:rsidRPr="00465668">
        <w:rPr>
          <w:rFonts w:ascii="Lato" w:hAnsi="Lato"/>
        </w:rPr>
        <w:t xml:space="preserve"> Końcowego</w:t>
      </w:r>
      <w:r w:rsidRPr="00465668">
        <w:rPr>
          <w:rFonts w:ascii="Lato" w:hAnsi="Lato"/>
        </w:rPr>
        <w:t xml:space="preserve"> powiadomi </w:t>
      </w:r>
      <w:r w:rsidR="00002368" w:rsidRPr="00465668">
        <w:rPr>
          <w:rFonts w:ascii="Lato" w:hAnsi="Lato"/>
          <w:b/>
        </w:rPr>
        <w:t>PHH</w:t>
      </w:r>
      <w:r w:rsidRPr="00465668">
        <w:rPr>
          <w:rFonts w:ascii="Lato" w:hAnsi="Lato"/>
        </w:rPr>
        <w:t xml:space="preserve"> o terminie danego odbioru z wyprzedzeniem umożliwiającym sprawdzenie tych robót przez </w:t>
      </w:r>
      <w:r w:rsidR="0018687C" w:rsidRPr="00465668">
        <w:rPr>
          <w:rFonts w:ascii="Lato" w:hAnsi="Lato"/>
          <w:bCs/>
        </w:rPr>
        <w:t xml:space="preserve">przedstawiciela </w:t>
      </w:r>
      <w:r w:rsidR="00002368" w:rsidRPr="00465668">
        <w:rPr>
          <w:rFonts w:ascii="Lato" w:hAnsi="Lato"/>
          <w:bCs/>
        </w:rPr>
        <w:t>PHH</w:t>
      </w:r>
      <w:r w:rsidR="00D76DEE" w:rsidRPr="00465668">
        <w:rPr>
          <w:rFonts w:ascii="Lato" w:hAnsi="Lato"/>
          <w:bCs/>
        </w:rPr>
        <w:t>,</w:t>
      </w:r>
      <w:r w:rsidR="0018687C" w:rsidRPr="00465668">
        <w:rPr>
          <w:rFonts w:ascii="Lato" w:hAnsi="Lato"/>
          <w:bCs/>
        </w:rPr>
        <w:t xml:space="preserve"> o którym mowa w ust. 2.5 Umowy</w:t>
      </w:r>
      <w:r w:rsidRPr="00465668">
        <w:rPr>
          <w:rFonts w:ascii="Lato" w:hAnsi="Lato"/>
          <w:bCs/>
        </w:rPr>
        <w:t xml:space="preserve"> i potwierdzenia faktu gotowości odbioru.</w:t>
      </w:r>
      <w:r w:rsidRPr="00465668">
        <w:rPr>
          <w:rFonts w:ascii="Lato" w:hAnsi="Lato"/>
        </w:rPr>
        <w:t xml:space="preserve"> </w:t>
      </w:r>
      <w:r w:rsidR="00002368" w:rsidRPr="00465668">
        <w:rPr>
          <w:rFonts w:ascii="Lato" w:hAnsi="Lato"/>
          <w:b/>
        </w:rPr>
        <w:t>PHH</w:t>
      </w:r>
      <w:r w:rsidRPr="00465668">
        <w:rPr>
          <w:rFonts w:ascii="Lato" w:hAnsi="Lato"/>
        </w:rPr>
        <w:t xml:space="preserve"> zobowiązany jest w terminie </w:t>
      </w:r>
      <w:r w:rsidR="0072010D" w:rsidRPr="00465668">
        <w:rPr>
          <w:rFonts w:ascii="Lato" w:hAnsi="Lato"/>
        </w:rPr>
        <w:t>nie dłuższym niż 3 dni robocze od zgłoszenia gotowości odbioru</w:t>
      </w:r>
      <w:r w:rsidRPr="00465668">
        <w:rPr>
          <w:rFonts w:ascii="Lato" w:hAnsi="Lato"/>
        </w:rPr>
        <w:t xml:space="preserve">, chyba że Strony ustalą, że czas takiego odbioru z przyczyn technicznych wymaga dłuższego czasu, dokonać czynności związanych z odbiorem. </w:t>
      </w:r>
    </w:p>
    <w:p w14:paraId="4D26E080" w14:textId="77777777" w:rsidR="00CE1EE7" w:rsidRDefault="00191845">
      <w:pPr>
        <w:pStyle w:val="Akapitzlist"/>
        <w:numPr>
          <w:ilvl w:val="0"/>
          <w:numId w:val="8"/>
        </w:numPr>
        <w:spacing w:after="120" w:line="276" w:lineRule="auto"/>
        <w:ind w:left="1276" w:hanging="357"/>
        <w:contextualSpacing w:val="0"/>
        <w:jc w:val="both"/>
        <w:rPr>
          <w:rFonts w:ascii="Lato" w:hAnsi="Lato"/>
        </w:rPr>
      </w:pPr>
      <w:r w:rsidRPr="00CE1EE7">
        <w:rPr>
          <w:rFonts w:ascii="Lato" w:hAnsi="Lato"/>
        </w:rPr>
        <w:t xml:space="preserve">Odbiór </w:t>
      </w:r>
      <w:r w:rsidR="00A3371C" w:rsidRPr="00CE1EE7">
        <w:rPr>
          <w:rFonts w:ascii="Lato" w:hAnsi="Lato"/>
        </w:rPr>
        <w:t xml:space="preserve">Końcowy </w:t>
      </w:r>
      <w:r w:rsidRPr="00CE1EE7">
        <w:rPr>
          <w:rFonts w:ascii="Lato" w:hAnsi="Lato"/>
        </w:rPr>
        <w:t>odbywa się po usunięciu wad wymienionych w liście wad</w:t>
      </w:r>
      <w:r w:rsidR="00D94208" w:rsidRPr="00CE1EE7">
        <w:rPr>
          <w:rFonts w:ascii="Lato" w:hAnsi="Lato"/>
        </w:rPr>
        <w:t>.</w:t>
      </w:r>
    </w:p>
    <w:p w14:paraId="3BF3C41E" w14:textId="77777777" w:rsidR="00CE1EE7" w:rsidRDefault="00191845">
      <w:pPr>
        <w:pStyle w:val="Akapitzlist"/>
        <w:numPr>
          <w:ilvl w:val="0"/>
          <w:numId w:val="8"/>
        </w:numPr>
        <w:spacing w:after="120" w:line="276" w:lineRule="auto"/>
        <w:ind w:left="1276" w:hanging="357"/>
        <w:contextualSpacing w:val="0"/>
        <w:jc w:val="both"/>
        <w:rPr>
          <w:rFonts w:ascii="Lato" w:hAnsi="Lato"/>
        </w:rPr>
      </w:pPr>
      <w:r w:rsidRPr="00CE1EE7">
        <w:rPr>
          <w:rFonts w:ascii="Lato" w:hAnsi="Lato"/>
        </w:rPr>
        <w:t>Wady</w:t>
      </w:r>
      <w:r w:rsidR="00803DA2" w:rsidRPr="00CE1EE7">
        <w:rPr>
          <w:rFonts w:ascii="Lato" w:hAnsi="Lato"/>
        </w:rPr>
        <w:t xml:space="preserve"> w Zobowiązaniu Wykonawczym</w:t>
      </w:r>
      <w:r w:rsidRPr="00CE1EE7">
        <w:rPr>
          <w:rFonts w:ascii="Lato" w:hAnsi="Lato"/>
        </w:rPr>
        <w:t xml:space="preserve">, nie objęte wyraźnie listą wad określoną w ramach Odbioru Końcowego, a zaistniałe lub wykryte po Odbiorze </w:t>
      </w:r>
      <w:r w:rsidR="00C84DEA" w:rsidRPr="00CE1EE7">
        <w:rPr>
          <w:rFonts w:ascii="Lato" w:hAnsi="Lato"/>
        </w:rPr>
        <w:t>Końcowym</w:t>
      </w:r>
      <w:r w:rsidRPr="00CE1EE7">
        <w:rPr>
          <w:rFonts w:ascii="Lato" w:hAnsi="Lato"/>
        </w:rPr>
        <w:t>, zostaną usunięte przez</w:t>
      </w:r>
      <w:r w:rsidRPr="00CE1EE7">
        <w:rPr>
          <w:rFonts w:ascii="Lato" w:hAnsi="Lato"/>
          <w:b/>
        </w:rPr>
        <w:t xml:space="preserve"> </w:t>
      </w:r>
      <w:r w:rsidR="00B27471" w:rsidRPr="00CE1EE7">
        <w:rPr>
          <w:rFonts w:ascii="Lato" w:hAnsi="Lato"/>
          <w:b/>
        </w:rPr>
        <w:t>Dostawcę</w:t>
      </w:r>
      <w:r w:rsidRPr="00CE1EE7">
        <w:rPr>
          <w:rFonts w:ascii="Lato" w:hAnsi="Lato"/>
        </w:rPr>
        <w:t xml:space="preserve"> w ramach gwarancji jakości lub rękojmi, na zasadach określonych w Umowie.</w:t>
      </w:r>
    </w:p>
    <w:p w14:paraId="19B66069" w14:textId="77777777" w:rsidR="00CE1EE7" w:rsidRPr="00CE1EE7" w:rsidRDefault="00191845">
      <w:pPr>
        <w:pStyle w:val="Akapitzlist"/>
        <w:numPr>
          <w:ilvl w:val="0"/>
          <w:numId w:val="8"/>
        </w:numPr>
        <w:spacing w:after="120" w:line="276" w:lineRule="auto"/>
        <w:ind w:left="1276" w:hanging="357"/>
        <w:contextualSpacing w:val="0"/>
        <w:jc w:val="both"/>
        <w:rPr>
          <w:rFonts w:ascii="Lato" w:hAnsi="Lato"/>
        </w:rPr>
      </w:pPr>
      <w:r w:rsidRPr="00CE1EE7">
        <w:rPr>
          <w:rFonts w:ascii="Lato" w:hAnsi="Lato"/>
        </w:rPr>
        <w:lastRenderedPageBreak/>
        <w:t xml:space="preserve">W przypadku nie usunięcia przez </w:t>
      </w:r>
      <w:r w:rsidR="00B27471" w:rsidRPr="00CE1EE7">
        <w:rPr>
          <w:rFonts w:ascii="Lato" w:hAnsi="Lato"/>
          <w:b/>
          <w:bCs/>
        </w:rPr>
        <w:t>Dostawcę</w:t>
      </w:r>
      <w:r w:rsidRPr="00CE1EE7">
        <w:rPr>
          <w:rFonts w:ascii="Lato" w:hAnsi="Lato"/>
        </w:rPr>
        <w:t xml:space="preserve"> wad wskazanych w liście wad w uzgodnionym tam terminie, albo usuwania tych wad niezgodnie z ustaleniami i sztuką budowlaną, </w:t>
      </w:r>
      <w:r w:rsidR="00002368" w:rsidRPr="00CE1EE7">
        <w:rPr>
          <w:rFonts w:ascii="Lato" w:hAnsi="Lato"/>
          <w:b/>
          <w:bCs/>
        </w:rPr>
        <w:t>PHH</w:t>
      </w:r>
      <w:r w:rsidRPr="00CE1EE7">
        <w:rPr>
          <w:rFonts w:ascii="Lato" w:hAnsi="Lato"/>
          <w:bCs/>
        </w:rPr>
        <w:t xml:space="preserve"> poza uprawnieniami przewidzianymi w Umowie,</w:t>
      </w:r>
      <w:r w:rsidRPr="00CE1EE7">
        <w:rPr>
          <w:rFonts w:ascii="Lato" w:hAnsi="Lato"/>
        </w:rPr>
        <w:t xml:space="preserve"> po uprzednim wezwaniu</w:t>
      </w:r>
      <w:r w:rsidR="00C51473" w:rsidRPr="00CE1EE7">
        <w:rPr>
          <w:rFonts w:ascii="Lato" w:hAnsi="Lato"/>
        </w:rPr>
        <w:t xml:space="preserve">, wyznaczeniu </w:t>
      </w:r>
      <w:r w:rsidR="00B27471" w:rsidRPr="00CE1EE7">
        <w:rPr>
          <w:rFonts w:ascii="Lato" w:hAnsi="Lato"/>
          <w:b/>
        </w:rPr>
        <w:t>Dostawcy</w:t>
      </w:r>
      <w:r w:rsidR="00C51473" w:rsidRPr="00CE1EE7">
        <w:rPr>
          <w:rFonts w:ascii="Lato" w:hAnsi="Lato"/>
        </w:rPr>
        <w:t xml:space="preserve"> dodatkowego terminu co najmniej </w:t>
      </w:r>
      <w:r w:rsidR="004B5A9F" w:rsidRPr="00CE1EE7">
        <w:rPr>
          <w:rFonts w:ascii="Lato" w:hAnsi="Lato"/>
        </w:rPr>
        <w:t>3</w:t>
      </w:r>
      <w:r w:rsidR="00C51473" w:rsidRPr="00CE1EE7">
        <w:rPr>
          <w:rFonts w:ascii="Lato" w:hAnsi="Lato"/>
        </w:rPr>
        <w:t xml:space="preserve"> dni roboczych na usuniecie danej wady i bezskutecznym upływie tego terminu</w:t>
      </w:r>
      <w:r w:rsidRPr="00CE1EE7">
        <w:rPr>
          <w:rFonts w:ascii="Lato" w:hAnsi="Lato"/>
        </w:rPr>
        <w:t xml:space="preserve">, może zlecić te prace innemu wykonawcy na koszt </w:t>
      </w:r>
      <w:r w:rsidR="00B27471" w:rsidRPr="00CE1EE7">
        <w:rPr>
          <w:rFonts w:ascii="Lato" w:hAnsi="Lato"/>
          <w:b/>
          <w:bCs/>
        </w:rPr>
        <w:t>Dostawcy</w:t>
      </w:r>
      <w:r w:rsidRPr="00CE1EE7">
        <w:rPr>
          <w:rFonts w:ascii="Lato" w:hAnsi="Lato"/>
          <w:bCs/>
        </w:rPr>
        <w:t>,</w:t>
      </w:r>
      <w:r w:rsidRPr="00CE1EE7">
        <w:rPr>
          <w:rFonts w:ascii="Lato" w:hAnsi="Lato"/>
        </w:rPr>
        <w:t xml:space="preserve"> w trybie wykonania zastępczego</w:t>
      </w:r>
      <w:r w:rsidRPr="00CE1EE7">
        <w:rPr>
          <w:rFonts w:ascii="Lato" w:hAnsi="Lato"/>
          <w:bCs/>
        </w:rPr>
        <w:t>.</w:t>
      </w:r>
    </w:p>
    <w:p w14:paraId="40D80D35" w14:textId="76DD0FDC" w:rsidR="00465668" w:rsidRPr="00CE1EE7" w:rsidRDefault="00191845">
      <w:pPr>
        <w:pStyle w:val="Akapitzlist"/>
        <w:numPr>
          <w:ilvl w:val="0"/>
          <w:numId w:val="8"/>
        </w:numPr>
        <w:spacing w:after="120" w:line="276" w:lineRule="auto"/>
        <w:ind w:left="1276" w:hanging="357"/>
        <w:contextualSpacing w:val="0"/>
        <w:jc w:val="both"/>
        <w:rPr>
          <w:rFonts w:ascii="Lato" w:hAnsi="Lato"/>
        </w:rPr>
      </w:pPr>
      <w:r w:rsidRPr="00CE1EE7">
        <w:rPr>
          <w:rFonts w:ascii="Lato" w:hAnsi="Lato"/>
        </w:rPr>
        <w:t xml:space="preserve">Niezależnie od powyższego </w:t>
      </w:r>
      <w:r w:rsidR="00B27471" w:rsidRPr="00CE1EE7">
        <w:rPr>
          <w:rFonts w:ascii="Lato" w:hAnsi="Lato"/>
          <w:b/>
        </w:rPr>
        <w:t>Dosta</w:t>
      </w:r>
      <w:r w:rsidRPr="00CE1EE7">
        <w:rPr>
          <w:rFonts w:ascii="Lato" w:hAnsi="Lato"/>
          <w:b/>
        </w:rPr>
        <w:t>wca</w:t>
      </w:r>
      <w:r w:rsidRPr="00CE1EE7">
        <w:rPr>
          <w:rFonts w:ascii="Lato" w:hAnsi="Lato"/>
        </w:rPr>
        <w:t xml:space="preserve"> zobowiązany jest do zgodnego z Umową bieżącego usu</w:t>
      </w:r>
      <w:r w:rsidR="00917E75" w:rsidRPr="00CE1EE7">
        <w:rPr>
          <w:rFonts w:ascii="Lato" w:hAnsi="Lato"/>
        </w:rPr>
        <w:t>wania</w:t>
      </w:r>
      <w:r w:rsidRPr="00CE1EE7">
        <w:rPr>
          <w:rFonts w:ascii="Lato" w:hAnsi="Lato"/>
        </w:rPr>
        <w:t xml:space="preserve"> wad, jakie wystąpią w okresie trwania gwarancji jakości i/lub rękojmi oraz wad będących wynikiem następstw awarii, oraz do nadzorowania usuwania tych wad. Działania powyższe </w:t>
      </w:r>
      <w:r w:rsidR="00B27471" w:rsidRPr="00CE1EE7">
        <w:rPr>
          <w:rFonts w:ascii="Lato" w:hAnsi="Lato"/>
          <w:b/>
        </w:rPr>
        <w:t>Dostawca</w:t>
      </w:r>
      <w:r w:rsidRPr="00CE1EE7">
        <w:rPr>
          <w:rFonts w:ascii="Lato" w:hAnsi="Lato"/>
        </w:rPr>
        <w:t xml:space="preserve"> podejmie przy wykorzystaniu odpowiedniego personelu fachowego. Termin i sposób usunięcia danej wady lub usterki zostanie ustalony każdorazowo przez Strony w formie pisemnej z uwzględnieniem uwarunkowań technicznych i/lub organizacyjnych usunięcia danej wady. W przypadku braku zgody między Stronami w powyższym zakresie, </w:t>
      </w:r>
      <w:r w:rsidR="00002368" w:rsidRPr="00CE1EE7">
        <w:rPr>
          <w:rFonts w:ascii="Lato" w:hAnsi="Lato"/>
          <w:b/>
        </w:rPr>
        <w:t>PHH</w:t>
      </w:r>
      <w:r w:rsidRPr="00CE1EE7">
        <w:rPr>
          <w:rFonts w:ascii="Lato" w:hAnsi="Lato"/>
        </w:rPr>
        <w:t xml:space="preserve"> będzie uprawniony do wskazania terminu i sposobu usunięcia wady, co będzie wiążące dla </w:t>
      </w:r>
      <w:r w:rsidR="00B27471" w:rsidRPr="00CE1EE7">
        <w:rPr>
          <w:rFonts w:ascii="Lato" w:hAnsi="Lato"/>
          <w:b/>
        </w:rPr>
        <w:t>Dostawcy</w:t>
      </w:r>
      <w:r w:rsidR="00C51473" w:rsidRPr="00CE1EE7">
        <w:rPr>
          <w:rFonts w:ascii="Lato" w:hAnsi="Lato"/>
          <w:b/>
        </w:rPr>
        <w:t xml:space="preserve"> </w:t>
      </w:r>
      <w:r w:rsidR="00C51473" w:rsidRPr="00CE1EE7">
        <w:rPr>
          <w:rFonts w:ascii="Lato" w:hAnsi="Lato"/>
        </w:rPr>
        <w:t>o ile termin ten będzie uwzględniał uwarunkowania techniczne i/lub organizacyjne</w:t>
      </w:r>
      <w:r w:rsidRPr="00CE1EE7">
        <w:rPr>
          <w:rFonts w:ascii="Lato" w:hAnsi="Lato"/>
        </w:rPr>
        <w:t>.</w:t>
      </w:r>
    </w:p>
    <w:p w14:paraId="021675B4" w14:textId="77777777" w:rsidR="00465668" w:rsidRPr="00CE1EE7" w:rsidRDefault="00191845" w:rsidP="00CE1EE7">
      <w:pPr>
        <w:spacing w:after="120" w:line="276" w:lineRule="auto"/>
        <w:ind w:left="1276" w:firstLine="68"/>
        <w:jc w:val="both"/>
        <w:rPr>
          <w:rFonts w:ascii="Lato" w:hAnsi="Lato"/>
        </w:rPr>
      </w:pPr>
      <w:r w:rsidRPr="00CE1EE7">
        <w:rPr>
          <w:rFonts w:ascii="Lato" w:hAnsi="Lato"/>
        </w:rPr>
        <w:t>Każdorazowe usunięcie wady lub usterki zostanie potwierdzone w stosownym protokole, podpisanym przez upoważnionych przedstawicieli Stron.</w:t>
      </w:r>
    </w:p>
    <w:p w14:paraId="0907D17B" w14:textId="7B856B6B" w:rsidR="00191845" w:rsidRPr="00C042D8" w:rsidRDefault="00191845">
      <w:pPr>
        <w:pStyle w:val="Akapitzlist"/>
        <w:numPr>
          <w:ilvl w:val="0"/>
          <w:numId w:val="25"/>
        </w:numPr>
        <w:spacing w:after="120" w:line="276" w:lineRule="auto"/>
        <w:jc w:val="both"/>
        <w:rPr>
          <w:rFonts w:ascii="Lato" w:hAnsi="Lato"/>
        </w:rPr>
      </w:pPr>
      <w:r w:rsidRPr="00C042D8">
        <w:rPr>
          <w:rFonts w:ascii="Lato" w:hAnsi="Lato"/>
        </w:rPr>
        <w:t xml:space="preserve">W przypadku zaistnienia </w:t>
      </w:r>
      <w:r w:rsidR="00803DA2" w:rsidRPr="00C042D8">
        <w:rPr>
          <w:rFonts w:ascii="Lato" w:hAnsi="Lato"/>
        </w:rPr>
        <w:t xml:space="preserve">w okresie trwania gwarancji jakości i/lub rękojmi </w:t>
      </w:r>
      <w:r w:rsidRPr="00C042D8">
        <w:rPr>
          <w:rFonts w:ascii="Lato" w:hAnsi="Lato"/>
        </w:rPr>
        <w:t xml:space="preserve">awarii, czyli nagłego zdarzenia zagrażającego życiu, zdrowiu i/lub mieniu znacznej wartości </w:t>
      </w:r>
      <w:r w:rsidR="00002368" w:rsidRPr="00C042D8">
        <w:rPr>
          <w:rFonts w:ascii="Lato" w:hAnsi="Lato"/>
          <w:b/>
        </w:rPr>
        <w:t>PHH</w:t>
      </w:r>
      <w:r w:rsidRPr="00C042D8">
        <w:rPr>
          <w:rFonts w:ascii="Lato" w:hAnsi="Lato"/>
        </w:rPr>
        <w:t xml:space="preserve"> może usunąć przyczynę awarii na koszt </w:t>
      </w:r>
      <w:r w:rsidR="00B27471" w:rsidRPr="00C042D8">
        <w:rPr>
          <w:rFonts w:ascii="Lato" w:hAnsi="Lato"/>
          <w:b/>
        </w:rPr>
        <w:t>Dostawcy</w:t>
      </w:r>
      <w:r w:rsidRPr="00C042D8">
        <w:rPr>
          <w:rFonts w:ascii="Lato" w:hAnsi="Lato"/>
        </w:rPr>
        <w:t xml:space="preserve"> i następnie powiadomić o tym niezwłocznie </w:t>
      </w:r>
      <w:r w:rsidR="00B27471" w:rsidRPr="00C042D8">
        <w:rPr>
          <w:rFonts w:ascii="Lato" w:hAnsi="Lato"/>
          <w:b/>
        </w:rPr>
        <w:t>dostawcę</w:t>
      </w:r>
      <w:r w:rsidRPr="00C042D8">
        <w:rPr>
          <w:rFonts w:ascii="Lato" w:hAnsi="Lato"/>
        </w:rPr>
        <w:t>, wraz z odpowiednim udokumentowaniem takiego zdarzenia.</w:t>
      </w:r>
    </w:p>
    <w:p w14:paraId="6EEF13B0" w14:textId="21F36D29" w:rsidR="00C40687" w:rsidRPr="006748EF" w:rsidRDefault="00C40687" w:rsidP="00AA3052">
      <w:pPr>
        <w:pStyle w:val="Akapitzlist"/>
        <w:spacing w:after="120" w:line="276" w:lineRule="auto"/>
        <w:ind w:left="993"/>
        <w:contextualSpacing w:val="0"/>
        <w:jc w:val="center"/>
        <w:rPr>
          <w:rFonts w:ascii="Lato" w:hAnsi="Lato"/>
          <w:b/>
          <w:bCs/>
        </w:rPr>
      </w:pPr>
      <w:bookmarkStart w:id="5" w:name="_Hlk118985536"/>
      <w:r w:rsidRPr="006748EF">
        <w:rPr>
          <w:rFonts w:ascii="Lato" w:hAnsi="Lato"/>
          <w:b/>
          <w:bCs/>
        </w:rPr>
        <w:t>§</w:t>
      </w:r>
      <w:r w:rsidR="006748EF">
        <w:rPr>
          <w:rFonts w:ascii="Lato" w:hAnsi="Lato"/>
          <w:b/>
          <w:bCs/>
        </w:rPr>
        <w:t>7</w:t>
      </w:r>
    </w:p>
    <w:p w14:paraId="1080A558" w14:textId="1060DC46" w:rsidR="000C45B0" w:rsidRPr="006748EF" w:rsidRDefault="00191845" w:rsidP="00AA3052">
      <w:pPr>
        <w:pStyle w:val="Akapitzlist"/>
        <w:spacing w:after="120" w:line="276" w:lineRule="auto"/>
        <w:ind w:left="993"/>
        <w:contextualSpacing w:val="0"/>
        <w:jc w:val="center"/>
        <w:rPr>
          <w:rFonts w:ascii="Lato" w:hAnsi="Lato"/>
          <w:b/>
          <w:bCs/>
        </w:rPr>
      </w:pPr>
      <w:r w:rsidRPr="006748EF">
        <w:rPr>
          <w:rFonts w:ascii="Lato" w:hAnsi="Lato"/>
          <w:b/>
          <w:bCs/>
          <w:szCs w:val="20"/>
        </w:rPr>
        <w:t>Wynagrodzenie</w:t>
      </w:r>
    </w:p>
    <w:bookmarkEnd w:id="5"/>
    <w:p w14:paraId="6F07372F" w14:textId="77777777" w:rsidR="006748EF" w:rsidRDefault="000C45B0">
      <w:pPr>
        <w:pStyle w:val="Akapitzlist"/>
        <w:numPr>
          <w:ilvl w:val="0"/>
          <w:numId w:val="9"/>
        </w:numPr>
        <w:spacing w:after="120" w:line="276" w:lineRule="auto"/>
        <w:ind w:left="714" w:hanging="357"/>
        <w:contextualSpacing w:val="0"/>
        <w:jc w:val="both"/>
        <w:rPr>
          <w:rFonts w:ascii="Lato" w:hAnsi="Lato"/>
        </w:rPr>
      </w:pPr>
      <w:r w:rsidRPr="006748EF">
        <w:rPr>
          <w:rFonts w:ascii="Lato" w:hAnsi="Lato"/>
        </w:rPr>
        <w:t xml:space="preserve">Za wykonanie Przedmiotu Umowy </w:t>
      </w:r>
      <w:r w:rsidR="00002368" w:rsidRPr="006748EF">
        <w:rPr>
          <w:rFonts w:ascii="Lato" w:hAnsi="Lato"/>
        </w:rPr>
        <w:t>PHH</w:t>
      </w:r>
      <w:r w:rsidRPr="006748EF">
        <w:rPr>
          <w:rFonts w:ascii="Lato" w:hAnsi="Lato"/>
        </w:rPr>
        <w:t xml:space="preserve"> zapłaci </w:t>
      </w:r>
      <w:r w:rsidR="00FA7C87" w:rsidRPr="006748EF">
        <w:rPr>
          <w:rFonts w:ascii="Lato" w:hAnsi="Lato"/>
        </w:rPr>
        <w:t>Dostawcy</w:t>
      </w:r>
      <w:r w:rsidRPr="006748EF">
        <w:rPr>
          <w:rFonts w:ascii="Lato" w:hAnsi="Lato"/>
        </w:rPr>
        <w:t xml:space="preserve"> </w:t>
      </w:r>
      <w:r w:rsidRPr="006748EF">
        <w:rPr>
          <w:rFonts w:ascii="Lato" w:hAnsi="Lato"/>
          <w:b/>
        </w:rPr>
        <w:t>Wynagrodzenie ryczałtowe netto w wysokości</w:t>
      </w:r>
      <w:r w:rsidRPr="006748EF">
        <w:rPr>
          <w:rFonts w:ascii="Lato" w:hAnsi="Lato"/>
        </w:rPr>
        <w:t xml:space="preserve"> </w:t>
      </w:r>
      <w:r w:rsidR="00D94208" w:rsidRPr="006748EF">
        <w:rPr>
          <w:rFonts w:ascii="Lato" w:hAnsi="Lato"/>
          <w:b/>
        </w:rPr>
        <w:t>……………….</w:t>
      </w:r>
      <w:r w:rsidRPr="006748EF">
        <w:rPr>
          <w:rFonts w:ascii="Lato" w:hAnsi="Lato"/>
        </w:rPr>
        <w:t xml:space="preserve"> </w:t>
      </w:r>
      <w:r w:rsidRPr="006748EF">
        <w:rPr>
          <w:rFonts w:ascii="Lato" w:hAnsi="Lato"/>
          <w:b/>
        </w:rPr>
        <w:t>PLN</w:t>
      </w:r>
      <w:r w:rsidR="00FA7C87" w:rsidRPr="006748EF">
        <w:rPr>
          <w:rFonts w:ascii="Lato" w:hAnsi="Lato"/>
        </w:rPr>
        <w:t xml:space="preserve"> (słownie: </w:t>
      </w:r>
      <w:r w:rsidR="00D94208" w:rsidRPr="006748EF">
        <w:rPr>
          <w:rFonts w:ascii="Lato" w:hAnsi="Lato"/>
        </w:rPr>
        <w:t>………………………..</w:t>
      </w:r>
      <w:r w:rsidRPr="006748EF">
        <w:rPr>
          <w:rFonts w:ascii="Lato" w:hAnsi="Lato"/>
        </w:rPr>
        <w:t xml:space="preserve"> zero groszy).</w:t>
      </w:r>
    </w:p>
    <w:p w14:paraId="4E4DFD5F" w14:textId="77777777" w:rsidR="006748EF" w:rsidRDefault="00FA7C87">
      <w:pPr>
        <w:pStyle w:val="Akapitzlist"/>
        <w:numPr>
          <w:ilvl w:val="0"/>
          <w:numId w:val="9"/>
        </w:numPr>
        <w:spacing w:after="120" w:line="276" w:lineRule="auto"/>
        <w:ind w:left="714" w:hanging="357"/>
        <w:contextualSpacing w:val="0"/>
        <w:jc w:val="both"/>
        <w:rPr>
          <w:rFonts w:ascii="Lato" w:hAnsi="Lato"/>
        </w:rPr>
      </w:pPr>
      <w:r w:rsidRPr="006748EF">
        <w:rPr>
          <w:rFonts w:ascii="Lato" w:hAnsi="Lato"/>
        </w:rPr>
        <w:t>Dostawca</w:t>
      </w:r>
      <w:r w:rsidR="000C45B0" w:rsidRPr="006748EF">
        <w:rPr>
          <w:rFonts w:ascii="Lato" w:hAnsi="Lato"/>
        </w:rPr>
        <w:t xml:space="preserve"> oświadcza, iż na potrzeby określenia Wynagrodzenia, o którym mowa w ust. 1 powyżej, przy zachowaniu należytej staranności, zapoznał się z wszelkimi uwarunkowaniami realizacji Umowy, a także wymaganiami </w:t>
      </w:r>
      <w:r w:rsidR="00002368" w:rsidRPr="006748EF">
        <w:rPr>
          <w:rFonts w:ascii="Lato" w:hAnsi="Lato"/>
        </w:rPr>
        <w:t>PHH</w:t>
      </w:r>
      <w:r w:rsidR="000C45B0" w:rsidRPr="006748EF">
        <w:rPr>
          <w:rFonts w:ascii="Lato" w:hAnsi="Lato"/>
        </w:rPr>
        <w:t xml:space="preserve"> zawartymi we wszystkich dokumentach udostępnionych </w:t>
      </w:r>
      <w:r w:rsidRPr="006748EF">
        <w:rPr>
          <w:rFonts w:ascii="Lato" w:hAnsi="Lato"/>
        </w:rPr>
        <w:t>Dostawcy</w:t>
      </w:r>
      <w:r w:rsidR="000C45B0" w:rsidRPr="006748EF">
        <w:rPr>
          <w:rFonts w:ascii="Lato" w:hAnsi="Lato"/>
        </w:rPr>
        <w:t xml:space="preserve"> w trakcie postępowania o udzielenie niniejszego zamówienia. Jednocześnie zapoznał się z Dokumentacją Projektową i dokonał wizji lokalnej na Terenie Budowy oraz oświadcza, iż przekazana mu dokumentacja jest poprawna i wystarczająca do wykonania Przedmiotu Umowy. Ryzyko związane z nieuwzględnieniem jakichkolwiek kosztów realizacji lub kosztów związanych z realizacją Umowy obciąża </w:t>
      </w:r>
      <w:r w:rsidRPr="006748EF">
        <w:rPr>
          <w:rFonts w:ascii="Lato" w:hAnsi="Lato"/>
        </w:rPr>
        <w:t>Dostawcę</w:t>
      </w:r>
      <w:r w:rsidR="000C45B0" w:rsidRPr="006748EF">
        <w:rPr>
          <w:rFonts w:ascii="Lato" w:hAnsi="Lato"/>
        </w:rPr>
        <w:t>.</w:t>
      </w:r>
      <w:r w:rsidR="000C45B0" w:rsidRPr="006748EF">
        <w:rPr>
          <w:rFonts w:ascii="Lato" w:hAnsi="Lato"/>
          <w:iCs/>
        </w:rPr>
        <w:t xml:space="preserve"> Umowne wynagrodzenie ryczałtowe za wykonanie prac stanowiących Przedmiot Umowy, określone w ust. 1 powyżej, stanowi całkowite i zupełne wynagrodzenie należne </w:t>
      </w:r>
      <w:r w:rsidR="007229EA" w:rsidRPr="006748EF">
        <w:rPr>
          <w:rFonts w:ascii="Lato" w:hAnsi="Lato"/>
          <w:iCs/>
        </w:rPr>
        <w:t>Dostawcy</w:t>
      </w:r>
      <w:r w:rsidR="000C45B0" w:rsidRPr="006748EF">
        <w:rPr>
          <w:rFonts w:ascii="Lato" w:hAnsi="Lato"/>
          <w:iCs/>
        </w:rPr>
        <w:t xml:space="preserve"> oraz pokrywa wszelkie ryzyko i koszty związane z wykonaniem Robót i innych czynności, stanowiących Przedmiot Umowy. Żadne niedoszacowanie, pominięcie, brak rozpoznania warunków realizacji, nie może być podstawą do żądania zmiany składników wynagrodzenia ustalonych w Umowie.</w:t>
      </w:r>
      <w:r w:rsidR="000C45B0" w:rsidRPr="006748EF">
        <w:rPr>
          <w:rFonts w:ascii="Lato" w:hAnsi="Lato"/>
        </w:rPr>
        <w:t xml:space="preserve"> </w:t>
      </w:r>
    </w:p>
    <w:p w14:paraId="258F9B8C" w14:textId="77777777" w:rsidR="006748EF" w:rsidRDefault="00282ECD">
      <w:pPr>
        <w:pStyle w:val="Akapitzlist"/>
        <w:numPr>
          <w:ilvl w:val="0"/>
          <w:numId w:val="9"/>
        </w:numPr>
        <w:spacing w:after="120" w:line="276" w:lineRule="auto"/>
        <w:ind w:left="714" w:hanging="357"/>
        <w:contextualSpacing w:val="0"/>
        <w:jc w:val="both"/>
        <w:rPr>
          <w:rFonts w:ascii="Lato" w:hAnsi="Lato"/>
        </w:rPr>
      </w:pPr>
      <w:r w:rsidRPr="006748EF">
        <w:rPr>
          <w:rFonts w:ascii="Lato" w:hAnsi="Lato"/>
        </w:rPr>
        <w:t xml:space="preserve">W razie stwierdzenia w toku czynności odbioru istnienia wady nadającej się </w:t>
      </w:r>
      <w:r w:rsidRPr="006748EF">
        <w:rPr>
          <w:rFonts w:ascii="Lato" w:hAnsi="Lato"/>
        </w:rPr>
        <w:br/>
        <w:t xml:space="preserve">do usunięcia </w:t>
      </w:r>
      <w:r w:rsidR="00002368" w:rsidRPr="006748EF">
        <w:rPr>
          <w:rFonts w:ascii="Lato" w:hAnsi="Lato"/>
        </w:rPr>
        <w:t>PHH</w:t>
      </w:r>
      <w:r w:rsidRPr="006748EF">
        <w:rPr>
          <w:rFonts w:ascii="Lato" w:hAnsi="Lato"/>
        </w:rPr>
        <w:t xml:space="preserve"> może odmówić odbioru prac wyznaczając Dostawcy odpowiedni termin usunięcia wady</w:t>
      </w:r>
    </w:p>
    <w:p w14:paraId="28842404" w14:textId="77777777" w:rsidR="006748EF" w:rsidRDefault="00282ECD">
      <w:pPr>
        <w:pStyle w:val="Akapitzlist"/>
        <w:numPr>
          <w:ilvl w:val="0"/>
          <w:numId w:val="9"/>
        </w:numPr>
        <w:spacing w:after="120" w:line="276" w:lineRule="auto"/>
        <w:ind w:left="714" w:hanging="357"/>
        <w:contextualSpacing w:val="0"/>
        <w:jc w:val="both"/>
        <w:rPr>
          <w:rFonts w:ascii="Lato" w:hAnsi="Lato"/>
        </w:rPr>
      </w:pPr>
      <w:r w:rsidRPr="006748EF">
        <w:rPr>
          <w:rFonts w:ascii="Lato" w:hAnsi="Lato"/>
        </w:rPr>
        <w:lastRenderedPageBreak/>
        <w:t xml:space="preserve">W przypadku bezskutecznego upływu terminu usunięcia wady, o którym mowa powyżej </w:t>
      </w:r>
      <w:r w:rsidR="00002368" w:rsidRPr="006748EF">
        <w:rPr>
          <w:rFonts w:ascii="Lato" w:hAnsi="Lato"/>
        </w:rPr>
        <w:t>PHH</w:t>
      </w:r>
      <w:r w:rsidRPr="006748EF">
        <w:rPr>
          <w:rFonts w:ascii="Lato" w:hAnsi="Lato"/>
        </w:rPr>
        <w:t>. może usunąć wady w zastępstwie Dostawcy, na jego koszt i ryzyko albo od Umowy odstąpić. Zastępcze usunięcie wady nie zwalnia z obowiązku zapłaty kar umownych, które naliczane są do momentu zastępczego usunięcia wady</w:t>
      </w:r>
    </w:p>
    <w:p w14:paraId="6131A023" w14:textId="77777777" w:rsidR="006748EF" w:rsidRDefault="00282ECD">
      <w:pPr>
        <w:pStyle w:val="Akapitzlist"/>
        <w:numPr>
          <w:ilvl w:val="0"/>
          <w:numId w:val="9"/>
        </w:numPr>
        <w:spacing w:after="120" w:line="276" w:lineRule="auto"/>
        <w:ind w:left="714" w:hanging="357"/>
        <w:contextualSpacing w:val="0"/>
        <w:jc w:val="both"/>
        <w:rPr>
          <w:rFonts w:ascii="Lato" w:hAnsi="Lato"/>
        </w:rPr>
      </w:pPr>
      <w:r w:rsidRPr="006748EF">
        <w:rPr>
          <w:rFonts w:ascii="Lato" w:hAnsi="Lato"/>
        </w:rPr>
        <w:t xml:space="preserve">W razie stwierdzenia wad niedających się usunąć </w:t>
      </w:r>
      <w:r w:rsidR="00002368" w:rsidRPr="006748EF">
        <w:rPr>
          <w:rFonts w:ascii="Lato" w:hAnsi="Lato"/>
        </w:rPr>
        <w:t>PHH</w:t>
      </w:r>
      <w:r w:rsidRPr="006748EF">
        <w:rPr>
          <w:rFonts w:ascii="Lato" w:hAnsi="Lato"/>
        </w:rPr>
        <w:t xml:space="preserve"> może według własnego wyboru od Umowy odstąpić albo żądać stosownego obniżenia wynagrodzenia Dostawcy</w:t>
      </w:r>
      <w:r w:rsidR="000C45B0" w:rsidRPr="006748EF">
        <w:rPr>
          <w:rFonts w:ascii="Lato" w:hAnsi="Lato"/>
        </w:rPr>
        <w:t>.</w:t>
      </w:r>
    </w:p>
    <w:p w14:paraId="710BF185" w14:textId="14C18BE0" w:rsidR="00613EDF" w:rsidRPr="00613EDF" w:rsidRDefault="00613EDF">
      <w:pPr>
        <w:pStyle w:val="Akapitzlist"/>
        <w:numPr>
          <w:ilvl w:val="0"/>
          <w:numId w:val="9"/>
        </w:numPr>
        <w:spacing w:after="120" w:line="276" w:lineRule="auto"/>
        <w:contextualSpacing w:val="0"/>
        <w:rPr>
          <w:rFonts w:ascii="Lato" w:hAnsi="Lato"/>
        </w:rPr>
      </w:pPr>
      <w:r w:rsidRPr="00613EDF">
        <w:rPr>
          <w:rFonts w:ascii="Lato" w:hAnsi="Lato"/>
        </w:rPr>
        <w:t xml:space="preserve">Za termin zapłaty kwoty wynikającej z danej faktury Vat uważa się dzień obciążenia rachunku PHH. Zapłata wynagrodzenia, nastąpi przelewem na rachunek Wykonawcy:" </w:t>
      </w:r>
      <w:r>
        <w:rPr>
          <w:rFonts w:ascii="Lato" w:hAnsi="Lato"/>
        </w:rPr>
        <w:t>………………………………..</w:t>
      </w:r>
    </w:p>
    <w:p w14:paraId="7BDABB15" w14:textId="64676E50" w:rsidR="006748EF" w:rsidRDefault="00002368">
      <w:pPr>
        <w:pStyle w:val="Akapitzlist"/>
        <w:numPr>
          <w:ilvl w:val="0"/>
          <w:numId w:val="9"/>
        </w:numPr>
        <w:spacing w:after="120" w:line="276" w:lineRule="auto"/>
        <w:ind w:left="714" w:hanging="357"/>
        <w:contextualSpacing w:val="0"/>
        <w:jc w:val="both"/>
        <w:rPr>
          <w:rFonts w:ascii="Lato" w:hAnsi="Lato"/>
        </w:rPr>
      </w:pPr>
      <w:r w:rsidRPr="006748EF">
        <w:rPr>
          <w:rFonts w:ascii="Lato" w:hAnsi="Lato"/>
        </w:rPr>
        <w:t>PHH</w:t>
      </w:r>
      <w:r w:rsidR="000C45B0" w:rsidRPr="006748EF">
        <w:rPr>
          <w:rFonts w:ascii="Lato" w:hAnsi="Lato"/>
        </w:rPr>
        <w:t xml:space="preserve"> zobowiązany jest do zapłaty faktur, w terminie do 30 (trzydziestu) dni od daty otrzymania oryginału poprawnie wystawionej faktury wraz z dowodami potwierdzającymi zapłatę wymagalnego wynagrodzenia Podwykonawcom biorącym udział w realizacji odebranych robót budowlanych oraz oryginałami oświadczeń </w:t>
      </w:r>
      <w:r w:rsidR="00FA7C87" w:rsidRPr="006748EF">
        <w:rPr>
          <w:rFonts w:ascii="Lato" w:hAnsi="Lato"/>
        </w:rPr>
        <w:t>Dostawcy</w:t>
      </w:r>
      <w:r w:rsidR="000C45B0" w:rsidRPr="006748EF">
        <w:rPr>
          <w:rFonts w:ascii="Lato" w:hAnsi="Lato"/>
        </w:rPr>
        <w:t xml:space="preserve"> i </w:t>
      </w:r>
      <w:r w:rsidR="00613EDF">
        <w:rPr>
          <w:rFonts w:ascii="Lato" w:hAnsi="Lato"/>
        </w:rPr>
        <w:t xml:space="preserve"> </w:t>
      </w:r>
      <w:r w:rsidR="000C45B0" w:rsidRPr="006748EF">
        <w:rPr>
          <w:rFonts w:ascii="Lato" w:hAnsi="Lato"/>
        </w:rPr>
        <w:t xml:space="preserve">Podwykonawców o uregulowaniu przez </w:t>
      </w:r>
      <w:r w:rsidR="00FA7C87" w:rsidRPr="006748EF">
        <w:rPr>
          <w:rFonts w:ascii="Lato" w:hAnsi="Lato"/>
        </w:rPr>
        <w:t>Dostawcę</w:t>
      </w:r>
      <w:r w:rsidR="000C45B0" w:rsidRPr="006748EF">
        <w:rPr>
          <w:rFonts w:ascii="Lato" w:hAnsi="Lato"/>
        </w:rPr>
        <w:t xml:space="preserve"> wymagalnego wynagrodzenia, jak również informacjami o wynagrodzeniu niewymagalnym, według wzoru dokumentu przedstawionego przez </w:t>
      </w:r>
      <w:r w:rsidRPr="006748EF">
        <w:rPr>
          <w:rFonts w:ascii="Lato" w:hAnsi="Lato"/>
        </w:rPr>
        <w:t>PHH</w:t>
      </w:r>
      <w:r w:rsidR="000C45B0" w:rsidRPr="006748EF">
        <w:rPr>
          <w:rFonts w:ascii="Lato" w:hAnsi="Lato"/>
        </w:rPr>
        <w:t xml:space="preserve">. </w:t>
      </w:r>
      <w:r w:rsidR="00FA7C87" w:rsidRPr="006748EF">
        <w:rPr>
          <w:rFonts w:ascii="Lato" w:hAnsi="Lato"/>
        </w:rPr>
        <w:t>Dostawcę</w:t>
      </w:r>
      <w:r w:rsidR="000C45B0" w:rsidRPr="006748EF">
        <w:rPr>
          <w:rFonts w:ascii="Lato" w:hAnsi="Lato"/>
        </w:rPr>
        <w:t xml:space="preserve"> jest zobowiązany do załączenia wszystkich niezbędnych dowodów i oryginałów oświadczeń do faktury. Datą zapłaty jest dzień obciążenia rachunku bankowego </w:t>
      </w:r>
      <w:r w:rsidRPr="006748EF">
        <w:rPr>
          <w:rFonts w:ascii="Lato" w:hAnsi="Lato"/>
        </w:rPr>
        <w:t>PHH</w:t>
      </w:r>
      <w:r w:rsidR="000C45B0" w:rsidRPr="006748EF">
        <w:rPr>
          <w:rFonts w:ascii="Lato" w:hAnsi="Lato"/>
        </w:rPr>
        <w:t>.</w:t>
      </w:r>
    </w:p>
    <w:p w14:paraId="036D67E7" w14:textId="77777777" w:rsidR="006748EF" w:rsidRDefault="000C45B0">
      <w:pPr>
        <w:pStyle w:val="Akapitzlist"/>
        <w:numPr>
          <w:ilvl w:val="0"/>
          <w:numId w:val="9"/>
        </w:numPr>
        <w:spacing w:after="120" w:line="276" w:lineRule="auto"/>
        <w:ind w:left="714" w:hanging="357"/>
        <w:contextualSpacing w:val="0"/>
        <w:jc w:val="both"/>
        <w:rPr>
          <w:rFonts w:ascii="Lato" w:hAnsi="Lato"/>
        </w:rPr>
      </w:pPr>
      <w:r w:rsidRPr="006748EF">
        <w:rPr>
          <w:rFonts w:ascii="Lato" w:hAnsi="Lato"/>
        </w:rPr>
        <w:t xml:space="preserve">W przypadku nie przedstawienia przez </w:t>
      </w:r>
      <w:r w:rsidR="00856680" w:rsidRPr="006748EF">
        <w:rPr>
          <w:rFonts w:ascii="Lato" w:hAnsi="Lato"/>
        </w:rPr>
        <w:t>Dostawcę</w:t>
      </w:r>
      <w:r w:rsidRPr="006748EF">
        <w:rPr>
          <w:rFonts w:ascii="Lato" w:hAnsi="Lato"/>
        </w:rPr>
        <w:t xml:space="preserve"> wszystkich dowodów zapłaty i/albo oświadczeń, o których mowa w ust. 9 powyżej i/albo jeżeli z treści oświadczenia </w:t>
      </w:r>
      <w:r w:rsidR="00856680" w:rsidRPr="006748EF">
        <w:rPr>
          <w:rFonts w:ascii="Lato" w:hAnsi="Lato"/>
        </w:rPr>
        <w:t>Dostawcy</w:t>
      </w:r>
      <w:r w:rsidRPr="006748EF">
        <w:rPr>
          <w:rFonts w:ascii="Lato" w:hAnsi="Lato"/>
        </w:rPr>
        <w:t xml:space="preserve"> albo Podwykonawcy wynikać będzie, że </w:t>
      </w:r>
      <w:r w:rsidR="00856680" w:rsidRPr="006748EF">
        <w:rPr>
          <w:rFonts w:ascii="Lato" w:hAnsi="Lato"/>
        </w:rPr>
        <w:t>dostawca</w:t>
      </w:r>
      <w:r w:rsidRPr="006748EF">
        <w:rPr>
          <w:rFonts w:ascii="Lato" w:hAnsi="Lato"/>
        </w:rPr>
        <w:t xml:space="preserve"> nie zapłacił Podwykonawcy całości lub części wymagalnego wynagrodzenia, </w:t>
      </w:r>
      <w:r w:rsidR="00002368" w:rsidRPr="006748EF">
        <w:rPr>
          <w:rFonts w:ascii="Lato" w:hAnsi="Lato"/>
        </w:rPr>
        <w:t>PHH</w:t>
      </w:r>
      <w:r w:rsidRPr="006748EF">
        <w:rPr>
          <w:rFonts w:ascii="Lato" w:hAnsi="Lato"/>
        </w:rPr>
        <w:t xml:space="preserve"> przysługuje prawo do wstrzymania wypłaty wynagrodzenia </w:t>
      </w:r>
      <w:r w:rsidR="00856680" w:rsidRPr="006748EF">
        <w:rPr>
          <w:rFonts w:ascii="Lato" w:hAnsi="Lato"/>
        </w:rPr>
        <w:t>Dostawcy</w:t>
      </w:r>
      <w:r w:rsidRPr="006748EF">
        <w:rPr>
          <w:rFonts w:ascii="Lato" w:hAnsi="Lato"/>
        </w:rPr>
        <w:t xml:space="preserve"> ze złożonej przez niego faktury w całości lub w części.</w:t>
      </w:r>
    </w:p>
    <w:p w14:paraId="7A2FCA39" w14:textId="77777777" w:rsidR="006748EF" w:rsidRDefault="00856680">
      <w:pPr>
        <w:pStyle w:val="Akapitzlist"/>
        <w:numPr>
          <w:ilvl w:val="0"/>
          <w:numId w:val="9"/>
        </w:numPr>
        <w:spacing w:after="120" w:line="276" w:lineRule="auto"/>
        <w:ind w:left="714" w:hanging="357"/>
        <w:contextualSpacing w:val="0"/>
        <w:jc w:val="both"/>
        <w:rPr>
          <w:rFonts w:ascii="Lato" w:hAnsi="Lato"/>
        </w:rPr>
      </w:pPr>
      <w:r w:rsidRPr="006748EF">
        <w:rPr>
          <w:rFonts w:ascii="Lato" w:hAnsi="Lato"/>
        </w:rPr>
        <w:t>Dostawcy</w:t>
      </w:r>
      <w:r w:rsidR="000C45B0" w:rsidRPr="006748EF">
        <w:rPr>
          <w:rFonts w:ascii="Lato" w:hAnsi="Lato"/>
        </w:rPr>
        <w:t xml:space="preserve"> dokona bezpośredniej zapłaty wymagalnego wynagrodzenia przysługującego Podwykonawcy lub dalszemu Podwykonawcy, który zawarł zaakceptowaną przez </w:t>
      </w:r>
      <w:r w:rsidR="00002368" w:rsidRPr="006748EF">
        <w:rPr>
          <w:rFonts w:ascii="Lato" w:hAnsi="Lato"/>
        </w:rPr>
        <w:t>PHH</w:t>
      </w:r>
      <w:r w:rsidR="000C45B0" w:rsidRPr="006748EF">
        <w:rPr>
          <w:rFonts w:ascii="Lato" w:hAnsi="Lato"/>
        </w:rPr>
        <w:t xml:space="preserve"> umowę o podwykonawstwo, której przedmiotem są roboty budowlane, w przypadku uchylenia się od obowiązku zapłaty odpowiednio przez </w:t>
      </w:r>
      <w:r w:rsidR="007229EA" w:rsidRPr="006748EF">
        <w:rPr>
          <w:rFonts w:ascii="Lato" w:hAnsi="Lato"/>
        </w:rPr>
        <w:t>Dostawcę</w:t>
      </w:r>
      <w:r w:rsidR="000C45B0" w:rsidRPr="006748EF">
        <w:rPr>
          <w:rFonts w:ascii="Lato" w:hAnsi="Lato"/>
        </w:rPr>
        <w:t xml:space="preserve">, Podwykonawcę lub dalszego Podwykonawcę zamówienia na roboty budowlane. Bezpośrednia zapłata obejmuje wyłącznie wymagalne wynagrodzenie, bez odsetek należnych Podwykonawcy lub dalszemu Podwykonawcy. Przed dokonaniem bezpośredniej zapłaty </w:t>
      </w:r>
      <w:r w:rsidR="00002368" w:rsidRPr="006748EF">
        <w:rPr>
          <w:rFonts w:ascii="Lato" w:hAnsi="Lato"/>
        </w:rPr>
        <w:t>PHH</w:t>
      </w:r>
      <w:r w:rsidR="000C45B0" w:rsidRPr="006748EF">
        <w:rPr>
          <w:rFonts w:ascii="Lato" w:hAnsi="Lato"/>
        </w:rPr>
        <w:t xml:space="preserve"> umożliwi </w:t>
      </w:r>
      <w:r w:rsidRPr="006748EF">
        <w:rPr>
          <w:rFonts w:ascii="Lato" w:hAnsi="Lato"/>
        </w:rPr>
        <w:t>Dostawcy</w:t>
      </w:r>
      <w:r w:rsidR="000C45B0" w:rsidRPr="006748EF">
        <w:rPr>
          <w:rFonts w:ascii="Lato" w:hAnsi="Lato"/>
        </w:rPr>
        <w:t xml:space="preserve"> zgłoszenie pisemnych uwag dotyczących zasadności bezpośredniej zapłaty wynagrodzenia Podwykona</w:t>
      </w:r>
      <w:r w:rsidR="00BA3F71" w:rsidRPr="006748EF">
        <w:rPr>
          <w:rFonts w:ascii="Lato" w:hAnsi="Lato"/>
        </w:rPr>
        <w:t xml:space="preserve">wcy lub dalszemu Podwykonawcy. </w:t>
      </w:r>
      <w:r w:rsidR="00002368" w:rsidRPr="006748EF">
        <w:rPr>
          <w:rFonts w:ascii="Lato" w:hAnsi="Lato"/>
        </w:rPr>
        <w:t>PHH</w:t>
      </w:r>
      <w:r w:rsidR="000C45B0" w:rsidRPr="006748EF">
        <w:rPr>
          <w:rFonts w:ascii="Lato" w:hAnsi="Lato"/>
        </w:rPr>
        <w:t xml:space="preserve"> poinformuje o terminie zgłaszania uwag, nie krótszym niż 7 (siedem) dni od dnia doręczenia tej informacji.</w:t>
      </w:r>
    </w:p>
    <w:p w14:paraId="1465D14C" w14:textId="77777777" w:rsidR="006748EF" w:rsidRDefault="000C45B0">
      <w:pPr>
        <w:pStyle w:val="Akapitzlist"/>
        <w:numPr>
          <w:ilvl w:val="0"/>
          <w:numId w:val="9"/>
        </w:numPr>
        <w:spacing w:after="120" w:line="276" w:lineRule="auto"/>
        <w:ind w:left="714" w:hanging="357"/>
        <w:contextualSpacing w:val="0"/>
        <w:jc w:val="both"/>
        <w:rPr>
          <w:rFonts w:ascii="Lato" w:hAnsi="Lato"/>
        </w:rPr>
      </w:pPr>
      <w:r w:rsidRPr="006748EF">
        <w:rPr>
          <w:rFonts w:ascii="Lato" w:hAnsi="Lato"/>
        </w:rPr>
        <w:t xml:space="preserve">W przypadku dokonania bezpośredniej zapłaty Podwykonawcy, o którym mowa ust. 11 powyżej </w:t>
      </w:r>
      <w:r w:rsidR="00002368" w:rsidRPr="006748EF">
        <w:rPr>
          <w:rFonts w:ascii="Lato" w:hAnsi="Lato"/>
        </w:rPr>
        <w:t>PHH</w:t>
      </w:r>
      <w:r w:rsidRPr="006748EF">
        <w:rPr>
          <w:rFonts w:ascii="Lato" w:hAnsi="Lato"/>
        </w:rPr>
        <w:t xml:space="preserve"> potrąca kwotę wypłaconego wynagrodzenia z wynagrodzenia należnego </w:t>
      </w:r>
      <w:r w:rsidR="007229EA" w:rsidRPr="006748EF">
        <w:rPr>
          <w:rFonts w:ascii="Lato" w:hAnsi="Lato"/>
        </w:rPr>
        <w:t>Dostawcy</w:t>
      </w:r>
      <w:r w:rsidRPr="006748EF">
        <w:rPr>
          <w:rFonts w:ascii="Lato" w:hAnsi="Lato"/>
        </w:rPr>
        <w:t>.</w:t>
      </w:r>
    </w:p>
    <w:p w14:paraId="5984C185" w14:textId="77777777" w:rsidR="006748EF" w:rsidRDefault="00002368">
      <w:pPr>
        <w:pStyle w:val="Akapitzlist"/>
        <w:numPr>
          <w:ilvl w:val="0"/>
          <w:numId w:val="9"/>
        </w:numPr>
        <w:spacing w:after="120" w:line="276" w:lineRule="auto"/>
        <w:ind w:left="714" w:hanging="357"/>
        <w:contextualSpacing w:val="0"/>
        <w:jc w:val="both"/>
        <w:rPr>
          <w:rFonts w:ascii="Lato" w:hAnsi="Lato"/>
        </w:rPr>
      </w:pPr>
      <w:r w:rsidRPr="006748EF">
        <w:rPr>
          <w:rFonts w:ascii="Lato" w:hAnsi="Lato"/>
        </w:rPr>
        <w:t>PHH</w:t>
      </w:r>
      <w:r w:rsidR="000C45B0" w:rsidRPr="006748EF">
        <w:rPr>
          <w:rFonts w:ascii="Lato" w:hAnsi="Lato"/>
        </w:rPr>
        <w:t xml:space="preserve"> zastrzega sobie prawo oceny wiarygodności składanych przez </w:t>
      </w:r>
      <w:r w:rsidR="00856680" w:rsidRPr="006748EF">
        <w:rPr>
          <w:rFonts w:ascii="Lato" w:hAnsi="Lato"/>
        </w:rPr>
        <w:t>Dostawcę</w:t>
      </w:r>
      <w:r w:rsidR="000C45B0" w:rsidRPr="006748EF">
        <w:rPr>
          <w:rFonts w:ascii="Lato" w:hAnsi="Lato"/>
        </w:rPr>
        <w:t xml:space="preserve"> dokumentów, o których mowa w ust. 9 powyżej. </w:t>
      </w:r>
    </w:p>
    <w:p w14:paraId="1C41FA57" w14:textId="77777777" w:rsidR="006748EF" w:rsidRDefault="000C45B0">
      <w:pPr>
        <w:pStyle w:val="Akapitzlist"/>
        <w:numPr>
          <w:ilvl w:val="0"/>
          <w:numId w:val="9"/>
        </w:numPr>
        <w:spacing w:after="120" w:line="276" w:lineRule="auto"/>
        <w:ind w:left="714" w:hanging="357"/>
        <w:contextualSpacing w:val="0"/>
        <w:jc w:val="both"/>
        <w:rPr>
          <w:rFonts w:ascii="Lato" w:hAnsi="Lato"/>
        </w:rPr>
      </w:pPr>
      <w:r w:rsidRPr="006748EF">
        <w:rPr>
          <w:rFonts w:ascii="Lato" w:hAnsi="Lato"/>
        </w:rPr>
        <w:t xml:space="preserve">W przypadku, gdy </w:t>
      </w:r>
      <w:r w:rsidR="00002368" w:rsidRPr="006748EF">
        <w:rPr>
          <w:rFonts w:ascii="Lato" w:hAnsi="Lato"/>
        </w:rPr>
        <w:t>PHH</w:t>
      </w:r>
      <w:r w:rsidRPr="006748EF">
        <w:rPr>
          <w:rFonts w:ascii="Lato" w:hAnsi="Lato"/>
        </w:rPr>
        <w:t xml:space="preserve"> opóźnia się w płatnościach na rzecz </w:t>
      </w:r>
      <w:r w:rsidR="00856680" w:rsidRPr="006748EF">
        <w:rPr>
          <w:rFonts w:ascii="Lato" w:hAnsi="Lato"/>
        </w:rPr>
        <w:t>Dostawcy</w:t>
      </w:r>
      <w:r w:rsidRPr="006748EF">
        <w:rPr>
          <w:rFonts w:ascii="Lato" w:hAnsi="Lato"/>
        </w:rPr>
        <w:t xml:space="preserve">, z przyczyn leżących po stronie </w:t>
      </w:r>
      <w:r w:rsidR="00856680" w:rsidRPr="006748EF">
        <w:rPr>
          <w:rFonts w:ascii="Lato" w:hAnsi="Lato"/>
        </w:rPr>
        <w:t>Dostawcy</w:t>
      </w:r>
      <w:r w:rsidRPr="006748EF">
        <w:rPr>
          <w:rFonts w:ascii="Lato" w:hAnsi="Lato"/>
        </w:rPr>
        <w:t xml:space="preserve">, w szczególności ze względu na nie przedstawienie dowodów zapłaty wymagalnego wynagrodzenia Podwykonawcy i/albo nie przedstawiania oświadczeń, o których mowa w ust. 9 powyżej, </w:t>
      </w:r>
      <w:r w:rsidR="00856680" w:rsidRPr="006748EF">
        <w:rPr>
          <w:rFonts w:ascii="Lato" w:hAnsi="Lato"/>
        </w:rPr>
        <w:t>Dostawcy</w:t>
      </w:r>
      <w:r w:rsidRPr="006748EF">
        <w:rPr>
          <w:rFonts w:ascii="Lato" w:hAnsi="Lato"/>
        </w:rPr>
        <w:t xml:space="preserve"> nie przysługuje uprawnienie do naliczania odsetek za nieterminową zapłatę.</w:t>
      </w:r>
    </w:p>
    <w:p w14:paraId="77114005" w14:textId="77777777" w:rsidR="006748EF" w:rsidRDefault="000C45B0">
      <w:pPr>
        <w:pStyle w:val="Akapitzlist"/>
        <w:numPr>
          <w:ilvl w:val="0"/>
          <w:numId w:val="9"/>
        </w:numPr>
        <w:spacing w:after="120" w:line="276" w:lineRule="auto"/>
        <w:ind w:left="714" w:hanging="357"/>
        <w:contextualSpacing w:val="0"/>
        <w:jc w:val="both"/>
        <w:rPr>
          <w:rFonts w:ascii="Lato" w:hAnsi="Lato"/>
        </w:rPr>
      </w:pPr>
      <w:r w:rsidRPr="006748EF">
        <w:rPr>
          <w:rFonts w:ascii="Lato" w:hAnsi="Lato"/>
        </w:rPr>
        <w:t xml:space="preserve">Wszelkie koszty poniesione przez </w:t>
      </w:r>
      <w:r w:rsidR="00002368" w:rsidRPr="006748EF">
        <w:rPr>
          <w:rFonts w:ascii="Lato" w:hAnsi="Lato"/>
        </w:rPr>
        <w:t>PHH</w:t>
      </w:r>
      <w:r w:rsidRPr="006748EF">
        <w:rPr>
          <w:rFonts w:ascii="Lato" w:hAnsi="Lato"/>
        </w:rPr>
        <w:t xml:space="preserve"> związane z brakiem terminowej zapłaty </w:t>
      </w:r>
      <w:r w:rsidR="00856680" w:rsidRPr="006748EF">
        <w:rPr>
          <w:rFonts w:ascii="Lato" w:hAnsi="Lato"/>
        </w:rPr>
        <w:t>Dostawcy</w:t>
      </w:r>
      <w:r w:rsidRPr="006748EF">
        <w:rPr>
          <w:rFonts w:ascii="Lato" w:hAnsi="Lato"/>
        </w:rPr>
        <w:t xml:space="preserve"> na rzecz Podwykonawcy obciążają </w:t>
      </w:r>
      <w:r w:rsidR="00856680" w:rsidRPr="006748EF">
        <w:rPr>
          <w:rFonts w:ascii="Lato" w:hAnsi="Lato"/>
        </w:rPr>
        <w:t>dostawcę</w:t>
      </w:r>
      <w:r w:rsidRPr="006748EF">
        <w:rPr>
          <w:rFonts w:ascii="Lato" w:hAnsi="Lato"/>
        </w:rPr>
        <w:t>.</w:t>
      </w:r>
    </w:p>
    <w:p w14:paraId="7603588B" w14:textId="77777777" w:rsidR="006748EF" w:rsidRDefault="000C45B0">
      <w:pPr>
        <w:pStyle w:val="Akapitzlist"/>
        <w:numPr>
          <w:ilvl w:val="0"/>
          <w:numId w:val="9"/>
        </w:numPr>
        <w:spacing w:after="120" w:line="276" w:lineRule="auto"/>
        <w:ind w:left="714" w:hanging="357"/>
        <w:contextualSpacing w:val="0"/>
        <w:jc w:val="both"/>
        <w:rPr>
          <w:rFonts w:ascii="Lato" w:hAnsi="Lato"/>
        </w:rPr>
      </w:pPr>
      <w:r w:rsidRPr="006748EF">
        <w:rPr>
          <w:rFonts w:ascii="Lato" w:hAnsi="Lato"/>
        </w:rPr>
        <w:lastRenderedPageBreak/>
        <w:t xml:space="preserve">W przypadku zakończenia Robót przez danego Podwykonawcę, </w:t>
      </w:r>
      <w:r w:rsidR="00856680" w:rsidRPr="006748EF">
        <w:rPr>
          <w:rFonts w:ascii="Lato" w:hAnsi="Lato"/>
        </w:rPr>
        <w:t>Dostawca</w:t>
      </w:r>
      <w:r w:rsidRPr="006748EF">
        <w:rPr>
          <w:rFonts w:ascii="Lato" w:hAnsi="Lato"/>
        </w:rPr>
        <w:t xml:space="preserve"> jest zobowiązany do przedstawienia dowodów potwierdzających zapłatę całego wynagrodzenia Podwykonawcy i oświadczenia końcowego o rozliczeniu całego wynagrodzenia wynikającego z zawartych umów z tym Podwykonawcą i jego Podwykonawcami w terminie do 45 (czterdziestu pięciu) dni od dnia protokolarnego odbioru przez </w:t>
      </w:r>
      <w:r w:rsidR="00856680" w:rsidRPr="006748EF">
        <w:rPr>
          <w:rFonts w:ascii="Lato" w:hAnsi="Lato"/>
        </w:rPr>
        <w:t>Dostawcę</w:t>
      </w:r>
      <w:r w:rsidRPr="006748EF">
        <w:rPr>
          <w:rFonts w:ascii="Lato" w:hAnsi="Lato"/>
        </w:rPr>
        <w:t xml:space="preserve"> prac Podwykonawcy.</w:t>
      </w:r>
    </w:p>
    <w:p w14:paraId="656026FC" w14:textId="28ACB61A" w:rsidR="006748EF" w:rsidRDefault="00856680">
      <w:pPr>
        <w:pStyle w:val="Akapitzlist"/>
        <w:numPr>
          <w:ilvl w:val="0"/>
          <w:numId w:val="9"/>
        </w:numPr>
        <w:spacing w:after="120" w:line="276" w:lineRule="auto"/>
        <w:ind w:left="714" w:hanging="357"/>
        <w:contextualSpacing w:val="0"/>
        <w:jc w:val="both"/>
        <w:rPr>
          <w:rFonts w:ascii="Lato" w:hAnsi="Lato"/>
        </w:rPr>
      </w:pPr>
      <w:r w:rsidRPr="006748EF">
        <w:rPr>
          <w:rFonts w:ascii="Lato" w:hAnsi="Lato"/>
        </w:rPr>
        <w:t>Dostawca</w:t>
      </w:r>
      <w:r w:rsidR="000C45B0" w:rsidRPr="006748EF">
        <w:rPr>
          <w:rFonts w:ascii="Lato" w:hAnsi="Lato"/>
        </w:rPr>
        <w:t xml:space="preserve"> naliczy do kwoty wynagrodzenia określonego w ust. 1 powyżej, należny podatek VAT, zgodnie z przepisami prawa obowiązującymi w tym zakresie w dniu wystawienia faktury. </w:t>
      </w:r>
    </w:p>
    <w:p w14:paraId="3E39B19A" w14:textId="77777777" w:rsidR="00613EDF" w:rsidRPr="00613EDF" w:rsidRDefault="00613EDF">
      <w:pPr>
        <w:pStyle w:val="Akapitzlist"/>
        <w:numPr>
          <w:ilvl w:val="0"/>
          <w:numId w:val="9"/>
        </w:numPr>
        <w:spacing w:after="120" w:line="276" w:lineRule="auto"/>
        <w:contextualSpacing w:val="0"/>
        <w:jc w:val="both"/>
        <w:rPr>
          <w:rFonts w:ascii="Lato" w:hAnsi="Lato"/>
        </w:rPr>
      </w:pPr>
      <w:r w:rsidRPr="00613EDF">
        <w:rPr>
          <w:rFonts w:ascii="Lato" w:hAnsi="Lato"/>
        </w:rPr>
        <w:t>Zmiana wskazanego powyżej numeru rachunku bankowego Wykonawcy stanowi zmianę Umowy i wymaga zawarcia przez Strony aneksu.</w:t>
      </w:r>
    </w:p>
    <w:p w14:paraId="465F2E45" w14:textId="77777777" w:rsidR="00613EDF" w:rsidRPr="00613EDF" w:rsidRDefault="00613EDF">
      <w:pPr>
        <w:pStyle w:val="Akapitzlist"/>
        <w:numPr>
          <w:ilvl w:val="0"/>
          <w:numId w:val="9"/>
        </w:numPr>
        <w:spacing w:after="120" w:line="276" w:lineRule="auto"/>
        <w:contextualSpacing w:val="0"/>
        <w:jc w:val="both"/>
        <w:rPr>
          <w:rFonts w:ascii="Lato" w:hAnsi="Lato"/>
        </w:rPr>
      </w:pPr>
      <w:r w:rsidRPr="00613EDF">
        <w:rPr>
          <w:rFonts w:ascii="Lato" w:hAnsi="Lato"/>
        </w:rPr>
        <w:t>Wykonawca  oświadcza, że wskazany rachunek bankowy jest rachunkiem bankowym związanym z prowadzoną przez Wykonawcę działalnością gospodarczą i widnieje  w wykazie podatników VAT, prowadzonym przez Szefa Krajowej Administracji Skarbowej (KAS).</w:t>
      </w:r>
    </w:p>
    <w:p w14:paraId="4C7EF84A" w14:textId="77777777" w:rsidR="00613EDF" w:rsidRPr="00613EDF" w:rsidRDefault="00613EDF">
      <w:pPr>
        <w:pStyle w:val="Akapitzlist"/>
        <w:numPr>
          <w:ilvl w:val="0"/>
          <w:numId w:val="9"/>
        </w:numPr>
        <w:spacing w:after="120" w:line="276" w:lineRule="auto"/>
        <w:contextualSpacing w:val="0"/>
        <w:jc w:val="both"/>
        <w:rPr>
          <w:rFonts w:ascii="Lato" w:hAnsi="Lato"/>
        </w:rPr>
      </w:pPr>
      <w:r w:rsidRPr="00613EDF">
        <w:rPr>
          <w:rFonts w:ascii="Lato" w:hAnsi="Lato"/>
        </w:rPr>
        <w:t>Polski Holding Hotelowy Sp. z o.o.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Wykonawcy, w tym w szczególności nie będzie uprawniała Wykonawcy do naliczenia odsetek ustawowych za opóźnienie, jak również rozwiązania lub wypowiedzenia niniejszej umowy.</w:t>
      </w:r>
    </w:p>
    <w:p w14:paraId="3E0805F3" w14:textId="77777777" w:rsidR="00613EDF" w:rsidRPr="00613EDF" w:rsidRDefault="00613EDF">
      <w:pPr>
        <w:pStyle w:val="Akapitzlist"/>
        <w:numPr>
          <w:ilvl w:val="0"/>
          <w:numId w:val="9"/>
        </w:numPr>
        <w:spacing w:after="120" w:line="276" w:lineRule="auto"/>
        <w:contextualSpacing w:val="0"/>
        <w:jc w:val="both"/>
        <w:rPr>
          <w:rFonts w:ascii="Lato" w:hAnsi="Lato"/>
        </w:rPr>
      </w:pPr>
      <w:r w:rsidRPr="00613EDF">
        <w:rPr>
          <w:rFonts w:ascii="Lato" w:hAnsi="Lato"/>
        </w:rPr>
        <w:t xml:space="preserve">Polski Holding Hotelowy sp. z o.o. z siedzibą w Warszawie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 </w:t>
      </w:r>
    </w:p>
    <w:p w14:paraId="54D917AA" w14:textId="77777777" w:rsidR="00613EDF" w:rsidRPr="00613EDF" w:rsidRDefault="00613EDF">
      <w:pPr>
        <w:pStyle w:val="Akapitzlist"/>
        <w:numPr>
          <w:ilvl w:val="0"/>
          <w:numId w:val="9"/>
        </w:numPr>
        <w:spacing w:after="120" w:line="276" w:lineRule="auto"/>
        <w:contextualSpacing w:val="0"/>
        <w:jc w:val="both"/>
        <w:rPr>
          <w:rFonts w:ascii="Lato" w:hAnsi="Lato"/>
        </w:rPr>
      </w:pPr>
      <w:r w:rsidRPr="00613EDF">
        <w:rPr>
          <w:rFonts w:ascii="Lato" w:hAnsi="Lato"/>
        </w:rPr>
        <w:t>Polski Holding Hotelowy sp. z o.o. z siedzibą w Warszawie oświadcza, iż podjął decyzję o wdrożeniu mechanizmu podzielonej płatności w stosunku do 100% transakcji zakupowych dokonywanych z podmiotami zarejestrowanymi dla celów VAT na terytorium Rzeczypospolitej Polskiej.</w:t>
      </w:r>
    </w:p>
    <w:p w14:paraId="276DAD2D" w14:textId="77777777" w:rsidR="00613EDF" w:rsidRPr="00613EDF" w:rsidRDefault="00613EDF">
      <w:pPr>
        <w:pStyle w:val="Akapitzlist"/>
        <w:numPr>
          <w:ilvl w:val="0"/>
          <w:numId w:val="9"/>
        </w:numPr>
        <w:spacing w:after="120" w:line="276" w:lineRule="auto"/>
        <w:contextualSpacing w:val="0"/>
        <w:jc w:val="both"/>
        <w:rPr>
          <w:rFonts w:ascii="Lato" w:hAnsi="Lato"/>
        </w:rPr>
      </w:pPr>
      <w:r w:rsidRPr="00613EDF">
        <w:rPr>
          <w:rFonts w:ascii="Lato" w:hAnsi="Lato"/>
        </w:rPr>
        <w:t>Płatności wynikające z niniejszej Umowy będą uiszczane z zastosowaniem mechanizmu podzielonej płatności, tj. część należności odpowiadająca kwocie netto wpływać będzie na rachunek rozliczeniowy Kontrahenta, natomiast część płatności odpowiadająca kwocie podatku VAT będzie wpłacana na rachunek VAT Kontrahenta. Kontrahent wyraża zgodę na uiszczanie przez Polski Holding Hotelowy sp. z o.o. płatności z zachowaniem mechanizmu podzielonej płatności w powyższy sposób.</w:t>
      </w:r>
    </w:p>
    <w:p w14:paraId="359957B6" w14:textId="77777777" w:rsidR="00613EDF" w:rsidRPr="00613EDF" w:rsidRDefault="00613EDF">
      <w:pPr>
        <w:pStyle w:val="Akapitzlist"/>
        <w:numPr>
          <w:ilvl w:val="0"/>
          <w:numId w:val="9"/>
        </w:numPr>
        <w:spacing w:after="120" w:line="276" w:lineRule="auto"/>
        <w:ind w:left="714" w:hanging="357"/>
        <w:contextualSpacing w:val="0"/>
        <w:jc w:val="both"/>
        <w:rPr>
          <w:rFonts w:ascii="Lato" w:hAnsi="Lato"/>
        </w:rPr>
      </w:pPr>
      <w:r w:rsidRPr="00613EDF">
        <w:rPr>
          <w:rFonts w:ascii="Lato" w:hAnsi="Lato"/>
        </w:rPr>
        <w:t>Wierzytelności wynikające z Umowy nie mogą być przedmiotem cesji na rzecz osób trzecich bez zgody Zamawiającego wyrażonej na piśmie pod rygorem nieważności.</w:t>
      </w:r>
    </w:p>
    <w:p w14:paraId="56C6BC14" w14:textId="77777777" w:rsidR="00613EDF" w:rsidRPr="00613EDF" w:rsidRDefault="00613EDF">
      <w:pPr>
        <w:pStyle w:val="Akapitzlist"/>
        <w:numPr>
          <w:ilvl w:val="0"/>
          <w:numId w:val="9"/>
        </w:numPr>
        <w:spacing w:after="120" w:line="276" w:lineRule="auto"/>
        <w:ind w:left="714" w:hanging="357"/>
        <w:contextualSpacing w:val="0"/>
        <w:jc w:val="both"/>
        <w:rPr>
          <w:rFonts w:ascii="Lato" w:hAnsi="Lato"/>
        </w:rPr>
      </w:pPr>
      <w:r w:rsidRPr="00613EDF">
        <w:rPr>
          <w:rFonts w:ascii="Lato" w:hAnsi="Lato"/>
        </w:rPr>
        <w:t>W przypadku zmniejszenia wynagrodzenia Operatora, Operator zobowiązany jest do doręczenia do siedziby Polskiego Holdingu Hotelowego sp. z o. o.  odpowiedniej i prawidłowo wystawionej  faktury korygującej, co jest ostatnim warunkiem obniżenia wynagrodzenia z tytułu wykonywania Umowy.</w:t>
      </w:r>
    </w:p>
    <w:p w14:paraId="2C0032E7" w14:textId="77777777" w:rsidR="00613EDF" w:rsidRPr="00613EDF" w:rsidRDefault="00613EDF">
      <w:pPr>
        <w:pStyle w:val="Akapitzlist"/>
        <w:numPr>
          <w:ilvl w:val="0"/>
          <w:numId w:val="9"/>
        </w:numPr>
        <w:spacing w:after="120" w:line="276" w:lineRule="auto"/>
        <w:ind w:left="714" w:hanging="357"/>
        <w:contextualSpacing w:val="0"/>
        <w:jc w:val="both"/>
        <w:rPr>
          <w:rFonts w:ascii="Lato" w:hAnsi="Lato"/>
        </w:rPr>
      </w:pPr>
      <w:r w:rsidRPr="00613EDF">
        <w:rPr>
          <w:rFonts w:ascii="Lato" w:hAnsi="Lato"/>
        </w:rPr>
        <w:t>W przypadku zmiany stawki podatku VAT nastąpi odpowiednia zmiana ceny.</w:t>
      </w:r>
    </w:p>
    <w:p w14:paraId="1EAD8536" w14:textId="77777777" w:rsidR="00613EDF" w:rsidRPr="00613EDF" w:rsidRDefault="00613EDF">
      <w:pPr>
        <w:pStyle w:val="Akapitzlist"/>
        <w:numPr>
          <w:ilvl w:val="0"/>
          <w:numId w:val="9"/>
        </w:numPr>
        <w:spacing w:after="120" w:line="276" w:lineRule="auto"/>
        <w:ind w:left="714" w:hanging="357"/>
        <w:contextualSpacing w:val="0"/>
        <w:jc w:val="both"/>
        <w:rPr>
          <w:rFonts w:ascii="Lato" w:hAnsi="Lato"/>
        </w:rPr>
      </w:pPr>
      <w:r w:rsidRPr="00613EDF">
        <w:rPr>
          <w:rFonts w:ascii="Lato" w:hAnsi="Lato"/>
        </w:rPr>
        <w:t>Faktury przesyłane będą w formie elektronicznej na podstawie oświadczenia o akceptacji faktur w PDF przesyłanych drogą elektroniczną. Na podstawie art. 106n ust. 1 ustawy z dnia 11 marca 2004 r. o podatku od towarów i usług.</w:t>
      </w:r>
    </w:p>
    <w:p w14:paraId="01DC326D" w14:textId="77777777" w:rsidR="00613EDF" w:rsidRPr="00613EDF" w:rsidRDefault="00613EDF">
      <w:pPr>
        <w:pStyle w:val="Akapitzlist"/>
        <w:numPr>
          <w:ilvl w:val="0"/>
          <w:numId w:val="9"/>
        </w:numPr>
        <w:spacing w:after="120" w:line="276" w:lineRule="auto"/>
        <w:ind w:left="714" w:hanging="357"/>
        <w:contextualSpacing w:val="0"/>
        <w:jc w:val="both"/>
        <w:rPr>
          <w:rFonts w:ascii="Lato" w:hAnsi="Lato"/>
        </w:rPr>
      </w:pPr>
      <w:r w:rsidRPr="00613EDF">
        <w:rPr>
          <w:rFonts w:ascii="Lato" w:hAnsi="Lato"/>
        </w:rPr>
        <w:lastRenderedPageBreak/>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77872FD9" w14:textId="77777777" w:rsidR="00613EDF" w:rsidRPr="00613EDF" w:rsidRDefault="00613EDF">
      <w:pPr>
        <w:pStyle w:val="Akapitzlist"/>
        <w:numPr>
          <w:ilvl w:val="0"/>
          <w:numId w:val="9"/>
        </w:numPr>
        <w:spacing w:after="120" w:line="276" w:lineRule="auto"/>
        <w:ind w:left="714" w:hanging="357"/>
        <w:contextualSpacing w:val="0"/>
        <w:jc w:val="both"/>
        <w:rPr>
          <w:rFonts w:ascii="Lato" w:hAnsi="Lato"/>
        </w:rPr>
      </w:pPr>
      <w:r w:rsidRPr="00613EDF">
        <w:rPr>
          <w:rFonts w:ascii="Lato" w:hAnsi="Lato"/>
        </w:rPr>
        <w:t>Wykonawca zobowiązuje się przesyłać faktury drogą elektroniczną oraz wszelkie inne pisma i korespondencje związane z realizacją u umowy zawartej między stronami, w formacie PDF.</w:t>
      </w:r>
    </w:p>
    <w:p w14:paraId="18439724" w14:textId="77777777" w:rsidR="00613EDF" w:rsidRPr="00613EDF" w:rsidRDefault="00613EDF">
      <w:pPr>
        <w:pStyle w:val="Akapitzlist"/>
        <w:numPr>
          <w:ilvl w:val="0"/>
          <w:numId w:val="9"/>
        </w:numPr>
        <w:spacing w:after="120" w:line="276" w:lineRule="auto"/>
        <w:ind w:left="714" w:hanging="357"/>
        <w:contextualSpacing w:val="0"/>
        <w:jc w:val="both"/>
        <w:rPr>
          <w:rFonts w:ascii="Lato" w:hAnsi="Lato"/>
        </w:rPr>
      </w:pPr>
      <w:r w:rsidRPr="00613EDF">
        <w:rPr>
          <w:rFonts w:ascii="Lato" w:hAnsi="Lato"/>
        </w:rPr>
        <w:t>W formacie PDF będą wystawiane i przesyłane drogą elektroniczną również faktury korygujące i duplikaty faktur.</w:t>
      </w:r>
    </w:p>
    <w:p w14:paraId="7409FB7E" w14:textId="06D2167C" w:rsidR="00613EDF" w:rsidRDefault="00613EDF">
      <w:pPr>
        <w:pStyle w:val="Akapitzlist"/>
        <w:numPr>
          <w:ilvl w:val="0"/>
          <w:numId w:val="9"/>
        </w:numPr>
        <w:spacing w:after="120" w:line="276" w:lineRule="auto"/>
        <w:ind w:left="714" w:hanging="357"/>
        <w:contextualSpacing w:val="0"/>
        <w:jc w:val="both"/>
        <w:rPr>
          <w:rFonts w:ascii="Lato" w:hAnsi="Lato"/>
        </w:rPr>
      </w:pPr>
      <w:r w:rsidRPr="00613EDF">
        <w:rPr>
          <w:rFonts w:ascii="Lato" w:hAnsi="Lato"/>
        </w:rPr>
        <w:t>Wykonawca oświadcza, że faktury będą przesyłane z następującego adresu e- mail:</w:t>
      </w:r>
    </w:p>
    <w:p w14:paraId="44B554E9" w14:textId="66713602" w:rsidR="00613EDF" w:rsidRPr="00613EDF" w:rsidRDefault="00613EDF" w:rsidP="00613EDF">
      <w:pPr>
        <w:pStyle w:val="Akapitzlist"/>
        <w:spacing w:after="120" w:line="276" w:lineRule="auto"/>
        <w:ind w:left="714"/>
        <w:contextualSpacing w:val="0"/>
        <w:jc w:val="both"/>
        <w:rPr>
          <w:rFonts w:ascii="Lato" w:hAnsi="Lato"/>
        </w:rPr>
      </w:pPr>
      <w:r>
        <w:rPr>
          <w:rFonts w:ascii="Lato" w:hAnsi="Lato"/>
        </w:rPr>
        <w:t>……………………………………………</w:t>
      </w:r>
    </w:p>
    <w:p w14:paraId="708E75C6" w14:textId="77777777" w:rsidR="00613EDF" w:rsidRPr="00613EDF" w:rsidRDefault="00613EDF">
      <w:pPr>
        <w:pStyle w:val="Akapitzlist"/>
        <w:numPr>
          <w:ilvl w:val="0"/>
          <w:numId w:val="9"/>
        </w:numPr>
        <w:spacing w:after="120" w:line="276" w:lineRule="auto"/>
        <w:ind w:left="714" w:hanging="357"/>
        <w:contextualSpacing w:val="0"/>
        <w:jc w:val="both"/>
        <w:rPr>
          <w:rFonts w:ascii="Lato" w:hAnsi="Lato"/>
        </w:rPr>
      </w:pPr>
      <w:r w:rsidRPr="00613EDF">
        <w:rPr>
          <w:rFonts w:ascii="Lato" w:hAnsi="Lato"/>
        </w:rPr>
        <w:t>Zleceniodawca oświadcza, że adresem e-mail właściwym do przesyłania faktur jest:</w:t>
      </w:r>
    </w:p>
    <w:p w14:paraId="244922DE" w14:textId="48CBB490" w:rsidR="00613EDF" w:rsidRPr="00613EDF" w:rsidRDefault="00613EDF" w:rsidP="00613EDF">
      <w:pPr>
        <w:pStyle w:val="Akapitzlist"/>
        <w:spacing w:after="120" w:line="276" w:lineRule="auto"/>
        <w:ind w:left="714"/>
        <w:contextualSpacing w:val="0"/>
        <w:jc w:val="both"/>
        <w:rPr>
          <w:rFonts w:ascii="Lato" w:hAnsi="Lato"/>
        </w:rPr>
      </w:pPr>
      <w:r>
        <w:rPr>
          <w:rFonts w:ascii="Lato" w:hAnsi="Lato"/>
        </w:rPr>
        <w:t>………………………………………………..</w:t>
      </w:r>
    </w:p>
    <w:p w14:paraId="24CB74E5" w14:textId="77777777" w:rsidR="00613EDF" w:rsidRPr="00613EDF" w:rsidRDefault="00613EDF">
      <w:pPr>
        <w:pStyle w:val="Akapitzlist"/>
        <w:numPr>
          <w:ilvl w:val="0"/>
          <w:numId w:val="9"/>
        </w:numPr>
        <w:spacing w:after="120" w:line="276" w:lineRule="auto"/>
        <w:ind w:left="714" w:hanging="357"/>
        <w:contextualSpacing w:val="0"/>
        <w:jc w:val="both"/>
        <w:rPr>
          <w:rFonts w:ascii="Lato" w:hAnsi="Lato"/>
        </w:rPr>
      </w:pPr>
      <w:r w:rsidRPr="00613EDF">
        <w:rPr>
          <w:rFonts w:ascii="Lato" w:hAnsi="Lato"/>
        </w:rPr>
        <w:t>Strony zobowiązują się, co najmniej na trzy dni przed zmianą danych określonych w pkt d) i pkt e) poinformować o tym drogą stronę drogą elektroniczną.</w:t>
      </w:r>
    </w:p>
    <w:p w14:paraId="2C502B4B" w14:textId="77777777" w:rsidR="00613EDF" w:rsidRPr="00613EDF" w:rsidRDefault="00613EDF">
      <w:pPr>
        <w:pStyle w:val="Akapitzlist"/>
        <w:numPr>
          <w:ilvl w:val="0"/>
          <w:numId w:val="9"/>
        </w:numPr>
        <w:spacing w:after="120" w:line="276" w:lineRule="auto"/>
        <w:ind w:left="714" w:hanging="357"/>
        <w:contextualSpacing w:val="0"/>
        <w:jc w:val="both"/>
        <w:rPr>
          <w:rFonts w:ascii="Lato" w:hAnsi="Lato"/>
        </w:rPr>
      </w:pPr>
      <w:r w:rsidRPr="00613EDF">
        <w:rPr>
          <w:rFonts w:ascii="Lato" w:hAnsi="Lato"/>
        </w:rPr>
        <w:t>Przesłanie faktur na inny adres niż powyżej nie stanowi w żadnym wypadku dostarczenia faktury w PDF drogą elektroniczną. Przesłanie faktur na adresy wskazane powyżej skutkuje doręczeniem faktury.</w:t>
      </w:r>
    </w:p>
    <w:p w14:paraId="1A999545" w14:textId="77777777" w:rsidR="00613EDF" w:rsidRPr="00613EDF" w:rsidRDefault="00613EDF">
      <w:pPr>
        <w:pStyle w:val="Akapitzlist"/>
        <w:numPr>
          <w:ilvl w:val="0"/>
          <w:numId w:val="9"/>
        </w:numPr>
        <w:spacing w:after="120" w:line="276" w:lineRule="auto"/>
        <w:ind w:left="714" w:hanging="357"/>
        <w:contextualSpacing w:val="0"/>
        <w:jc w:val="both"/>
        <w:rPr>
          <w:rFonts w:ascii="Lato" w:hAnsi="Lato"/>
        </w:rPr>
      </w:pPr>
      <w:r w:rsidRPr="00613EDF">
        <w:rPr>
          <w:rFonts w:ascii="Lato" w:hAnsi="Lato"/>
        </w:rPr>
        <w:t>Nabywca i wystawca faktur zobowiązują się przechowywać egzemplarze faktur w formie papierowej lub elektronicznej do upływu terminu przedawnienia zobowiązań podatkowych.</w:t>
      </w:r>
    </w:p>
    <w:p w14:paraId="11003450" w14:textId="77777777" w:rsidR="00613EDF" w:rsidRPr="00613EDF" w:rsidRDefault="00613EDF">
      <w:pPr>
        <w:pStyle w:val="Akapitzlist"/>
        <w:numPr>
          <w:ilvl w:val="0"/>
          <w:numId w:val="9"/>
        </w:numPr>
        <w:spacing w:after="120" w:line="276" w:lineRule="auto"/>
        <w:ind w:left="714" w:hanging="357"/>
        <w:contextualSpacing w:val="0"/>
        <w:jc w:val="both"/>
        <w:rPr>
          <w:rFonts w:ascii="Lato" w:hAnsi="Lato"/>
        </w:rPr>
      </w:pPr>
      <w:r w:rsidRPr="00613EDF">
        <w:rPr>
          <w:rFonts w:ascii="Lato" w:hAnsi="Lato"/>
        </w:rPr>
        <w:t>W razie cofnięcia przez nabywcę zezwolenia, o którym mowa w pkt a), wystawca traci prawo do wystawiania faktur w formie PDF i przesyłania ich drogą elektroniczną w terminie 15 dni od dnia następującego po dniu, w którym otrzymał zawiadomienie od nabywcy o cofnięciu zezwolenia.</w:t>
      </w:r>
    </w:p>
    <w:p w14:paraId="04D2BCB2" w14:textId="3E8A51F1" w:rsidR="00613EDF" w:rsidRPr="000B0A05" w:rsidRDefault="00613EDF">
      <w:pPr>
        <w:pStyle w:val="Akapitzlist"/>
        <w:numPr>
          <w:ilvl w:val="0"/>
          <w:numId w:val="9"/>
        </w:numPr>
        <w:spacing w:after="120" w:line="276" w:lineRule="auto"/>
        <w:ind w:left="714" w:hanging="357"/>
        <w:contextualSpacing w:val="0"/>
        <w:jc w:val="both"/>
        <w:rPr>
          <w:rFonts w:ascii="Lato" w:hAnsi="Lato"/>
        </w:rPr>
      </w:pPr>
      <w:r w:rsidRPr="00613EDF">
        <w:rPr>
          <w:rFonts w:ascii="Lato" w:hAnsi="Lato"/>
        </w:rPr>
        <w:t>Cofnięcie zezwolenia może nastąpić w formie pisemnej lub elektronicznej</w:t>
      </w:r>
    </w:p>
    <w:p w14:paraId="24792DB5" w14:textId="5B76528E" w:rsidR="00AA3052" w:rsidRPr="00AA3052" w:rsidRDefault="00AA3052" w:rsidP="00AA3052">
      <w:pPr>
        <w:spacing w:after="120" w:line="276" w:lineRule="auto"/>
        <w:jc w:val="center"/>
        <w:rPr>
          <w:rFonts w:ascii="Lato" w:hAnsi="Lato"/>
          <w:b/>
          <w:bCs/>
        </w:rPr>
      </w:pPr>
      <w:r w:rsidRPr="00AA3052">
        <w:rPr>
          <w:rFonts w:ascii="Lato" w:hAnsi="Lato"/>
          <w:b/>
          <w:bCs/>
        </w:rPr>
        <w:t>§</w:t>
      </w:r>
      <w:r w:rsidR="000B0A05">
        <w:rPr>
          <w:rFonts w:ascii="Lato" w:hAnsi="Lato"/>
          <w:b/>
          <w:bCs/>
        </w:rPr>
        <w:t>8</w:t>
      </w:r>
    </w:p>
    <w:p w14:paraId="39ADFACA" w14:textId="486190D9" w:rsidR="00D12758" w:rsidRPr="00613EDF" w:rsidRDefault="00AA3052" w:rsidP="00613EDF">
      <w:pPr>
        <w:spacing w:after="120" w:line="276" w:lineRule="auto"/>
        <w:jc w:val="center"/>
        <w:rPr>
          <w:rFonts w:ascii="Lato" w:hAnsi="Lato"/>
          <w:b/>
          <w:bCs/>
        </w:rPr>
      </w:pPr>
      <w:r>
        <w:rPr>
          <w:rFonts w:ascii="Lato" w:hAnsi="Lato"/>
          <w:b/>
          <w:bCs/>
        </w:rPr>
        <w:t>Prawa Autorskie</w:t>
      </w:r>
    </w:p>
    <w:p w14:paraId="15A59CFE" w14:textId="77777777" w:rsidR="00882E05" w:rsidRDefault="00D12758">
      <w:pPr>
        <w:pStyle w:val="Akapitzlist"/>
        <w:numPr>
          <w:ilvl w:val="0"/>
          <w:numId w:val="26"/>
        </w:numPr>
        <w:spacing w:after="120" w:line="276" w:lineRule="auto"/>
        <w:contextualSpacing w:val="0"/>
        <w:jc w:val="both"/>
        <w:rPr>
          <w:rFonts w:ascii="Lato" w:hAnsi="Lato"/>
        </w:rPr>
      </w:pPr>
      <w:r w:rsidRPr="00882E05">
        <w:rPr>
          <w:rFonts w:ascii="Lato" w:hAnsi="Lato"/>
        </w:rPr>
        <w:t xml:space="preserve">Strony niniejszym oświadczają, że Dokumentacja Powykonawcza oraz inne dokumenty i elementy graficzne wykonane i opracowane przez </w:t>
      </w:r>
      <w:r w:rsidR="007229EA" w:rsidRPr="00882E05">
        <w:rPr>
          <w:rFonts w:ascii="Lato" w:hAnsi="Lato"/>
        </w:rPr>
        <w:t>Dostawcę</w:t>
      </w:r>
      <w:r w:rsidRPr="00882E05">
        <w:rPr>
          <w:rFonts w:ascii="Lato" w:hAnsi="Lato"/>
        </w:rPr>
        <w:t xml:space="preserve"> podczas wykonywania niniejszej Umowy stanowią utwór w rozumieniu odpowiednich przepisów ustawy z dnia 4 lutego 1994 r. o prawie autorskim i prawach pokrewnych („</w:t>
      </w:r>
      <w:r w:rsidRPr="00882E05">
        <w:rPr>
          <w:rFonts w:ascii="Lato" w:hAnsi="Lato"/>
          <w:b/>
          <w:bCs/>
        </w:rPr>
        <w:t>Utwór</w:t>
      </w:r>
      <w:r w:rsidRPr="00882E05">
        <w:rPr>
          <w:rFonts w:ascii="Lato" w:hAnsi="Lato"/>
        </w:rPr>
        <w:t xml:space="preserve">”). </w:t>
      </w:r>
    </w:p>
    <w:p w14:paraId="2225E224" w14:textId="7CC7BCDE" w:rsidR="00D12758" w:rsidRPr="00882E05" w:rsidRDefault="00D12758">
      <w:pPr>
        <w:pStyle w:val="Akapitzlist"/>
        <w:numPr>
          <w:ilvl w:val="0"/>
          <w:numId w:val="26"/>
        </w:numPr>
        <w:spacing w:after="120" w:line="276" w:lineRule="auto"/>
        <w:contextualSpacing w:val="0"/>
        <w:jc w:val="both"/>
        <w:rPr>
          <w:rFonts w:ascii="Lato" w:hAnsi="Lato"/>
        </w:rPr>
      </w:pPr>
      <w:r w:rsidRPr="00882E05">
        <w:rPr>
          <w:rFonts w:ascii="Lato" w:hAnsi="Lato"/>
        </w:rPr>
        <w:t xml:space="preserve">Strony postanawiają, iż z chwilą </w:t>
      </w:r>
      <w:r w:rsidR="00092553" w:rsidRPr="00882E05">
        <w:rPr>
          <w:rFonts w:ascii="Lato" w:hAnsi="Lato"/>
        </w:rPr>
        <w:t>dokonania zapłaty wynagrodzenia</w:t>
      </w:r>
      <w:r w:rsidRPr="00882E05">
        <w:rPr>
          <w:rFonts w:ascii="Lato" w:hAnsi="Lato"/>
        </w:rPr>
        <w:t xml:space="preserve">, </w:t>
      </w:r>
      <w:r w:rsidR="007229EA" w:rsidRPr="00882E05">
        <w:rPr>
          <w:rFonts w:ascii="Lato" w:hAnsi="Lato"/>
        </w:rPr>
        <w:t>Dostawca</w:t>
      </w:r>
      <w:r w:rsidRPr="00882E05">
        <w:rPr>
          <w:rFonts w:ascii="Lato" w:hAnsi="Lato"/>
        </w:rPr>
        <w:t xml:space="preserve"> przenosi w ramach wynagrodzenia opisanego w pkt. 8.1 Umowy na </w:t>
      </w:r>
      <w:r w:rsidR="00002368" w:rsidRPr="00882E05">
        <w:rPr>
          <w:rFonts w:ascii="Lato" w:hAnsi="Lato"/>
        </w:rPr>
        <w:t>PHH</w:t>
      </w:r>
      <w:r w:rsidRPr="00882E05">
        <w:rPr>
          <w:rFonts w:ascii="Lato" w:hAnsi="Lato"/>
        </w:rPr>
        <w:t xml:space="preserve"> autorskie prawa majątkowe do korzystania i rozporządzania Utworem powstałym w trakcie realizacji niniejszej Umowy. Przeniesienie autorskich praw majątkowych nie jest ograniczone pod względem celu rozpowszechniania Utworu, ani też pod względem czasowym i terytorialnym. </w:t>
      </w:r>
      <w:r w:rsidR="00002368" w:rsidRPr="00882E05">
        <w:rPr>
          <w:rFonts w:ascii="Lato" w:hAnsi="Lato"/>
        </w:rPr>
        <w:t>PHH</w:t>
      </w:r>
      <w:r w:rsidRPr="00882E05">
        <w:rPr>
          <w:rFonts w:ascii="Lato" w:hAnsi="Lato"/>
        </w:rPr>
        <w:t xml:space="preserve"> z chwilą przeniesienia autorskich praw majątkowych do Utworu, o którym mowa w zdaniu poprzednim, będzie mógł korzystać z Utworu w całości lub w części na wszystkich znanych w chwili zawarcia Umowy polach eksploatacji określonych w art. 50 Ustawy z dnia 4 lutego 1994 roku o prawie autorskim i prawach pokrewnych oraz na następujących polach eksploatacji: </w:t>
      </w:r>
    </w:p>
    <w:p w14:paraId="6A4E9CCA" w14:textId="77777777" w:rsidR="00882E05" w:rsidRDefault="00D12758">
      <w:pPr>
        <w:pStyle w:val="Akapitzlist"/>
        <w:numPr>
          <w:ilvl w:val="0"/>
          <w:numId w:val="27"/>
        </w:numPr>
        <w:spacing w:after="120" w:line="276" w:lineRule="auto"/>
        <w:ind w:left="1276"/>
        <w:contextualSpacing w:val="0"/>
        <w:jc w:val="both"/>
        <w:rPr>
          <w:rFonts w:ascii="Lato" w:hAnsi="Lato"/>
        </w:rPr>
      </w:pPr>
      <w:r w:rsidRPr="00882E05">
        <w:rPr>
          <w:rFonts w:ascii="Lato" w:hAnsi="Lato"/>
        </w:rPr>
        <w:t>wprowadzenie do obrotu,</w:t>
      </w:r>
    </w:p>
    <w:p w14:paraId="0D3EA3B9" w14:textId="77777777" w:rsidR="00882E05" w:rsidRDefault="00D12758">
      <w:pPr>
        <w:pStyle w:val="Akapitzlist"/>
        <w:numPr>
          <w:ilvl w:val="0"/>
          <w:numId w:val="27"/>
        </w:numPr>
        <w:spacing w:after="120" w:line="276" w:lineRule="auto"/>
        <w:ind w:left="1276"/>
        <w:contextualSpacing w:val="0"/>
        <w:jc w:val="both"/>
        <w:rPr>
          <w:rFonts w:ascii="Lato" w:hAnsi="Lato"/>
        </w:rPr>
      </w:pPr>
      <w:r w:rsidRPr="00882E05">
        <w:rPr>
          <w:rFonts w:ascii="Lato" w:hAnsi="Lato"/>
        </w:rPr>
        <w:lastRenderedPageBreak/>
        <w:t>trwałe lub czasowe używanie i wykorzystanie w całości bądź części, w tym wyłączne używanie i wykorzystanie Utworów we wszelkiej działalności, w tym działalności promocyjnej, reklamowej, informacyjnej i usługowej,</w:t>
      </w:r>
    </w:p>
    <w:p w14:paraId="509E4FFF" w14:textId="77777777" w:rsidR="00882E05" w:rsidRDefault="00D12758">
      <w:pPr>
        <w:pStyle w:val="Akapitzlist"/>
        <w:numPr>
          <w:ilvl w:val="0"/>
          <w:numId w:val="27"/>
        </w:numPr>
        <w:spacing w:after="120" w:line="276" w:lineRule="auto"/>
        <w:ind w:left="1276"/>
        <w:contextualSpacing w:val="0"/>
        <w:jc w:val="both"/>
        <w:rPr>
          <w:rFonts w:ascii="Lato" w:hAnsi="Lato"/>
        </w:rPr>
      </w:pPr>
      <w:r w:rsidRPr="00882E05">
        <w:rPr>
          <w:rFonts w:ascii="Lato" w:hAnsi="Lato"/>
        </w:rPr>
        <w:t>utrwalanie i zwielokrotnianie wszelkimi technikami i w każdej formie, w szczególności drukiem, techniką reprograficzną, zapisu magnetycznego, cyfrowego i wszelkimi innymi istniejącymi i mogącymi powstać w przyszłości środkami,</w:t>
      </w:r>
    </w:p>
    <w:p w14:paraId="67325448" w14:textId="77777777" w:rsidR="00882E05" w:rsidRDefault="00D12758">
      <w:pPr>
        <w:pStyle w:val="Akapitzlist"/>
        <w:numPr>
          <w:ilvl w:val="0"/>
          <w:numId w:val="27"/>
        </w:numPr>
        <w:spacing w:after="120" w:line="276" w:lineRule="auto"/>
        <w:ind w:left="1276"/>
        <w:contextualSpacing w:val="0"/>
        <w:jc w:val="both"/>
        <w:rPr>
          <w:rFonts w:ascii="Lato" w:hAnsi="Lato"/>
        </w:rPr>
      </w:pPr>
      <w:r w:rsidRPr="00882E05">
        <w:rPr>
          <w:rFonts w:ascii="Lato" w:hAnsi="Lato"/>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p>
    <w:p w14:paraId="5B13EB71" w14:textId="77777777" w:rsidR="00882E05" w:rsidRDefault="00D12758">
      <w:pPr>
        <w:pStyle w:val="Akapitzlist"/>
        <w:numPr>
          <w:ilvl w:val="0"/>
          <w:numId w:val="27"/>
        </w:numPr>
        <w:spacing w:after="120" w:line="276" w:lineRule="auto"/>
        <w:ind w:left="1276"/>
        <w:contextualSpacing w:val="0"/>
        <w:jc w:val="both"/>
        <w:rPr>
          <w:rFonts w:ascii="Lato" w:hAnsi="Lato"/>
        </w:rPr>
      </w:pPr>
      <w:r w:rsidRPr="00882E05">
        <w:rPr>
          <w:rFonts w:ascii="Lato" w:hAnsi="Lato"/>
        </w:rPr>
        <w:t>zwielokrotnianie bez ograniczeń ilości kopii oraz dowolne korzystanie i rozporządzanie tymi kopiami,</w:t>
      </w:r>
    </w:p>
    <w:p w14:paraId="574CECEF" w14:textId="77777777" w:rsidR="00882E05" w:rsidRDefault="00D12758">
      <w:pPr>
        <w:pStyle w:val="Akapitzlist"/>
        <w:numPr>
          <w:ilvl w:val="0"/>
          <w:numId w:val="27"/>
        </w:numPr>
        <w:spacing w:after="120" w:line="276" w:lineRule="auto"/>
        <w:ind w:left="1276"/>
        <w:contextualSpacing w:val="0"/>
        <w:jc w:val="both"/>
        <w:rPr>
          <w:rFonts w:ascii="Lato" w:hAnsi="Lato"/>
        </w:rPr>
      </w:pPr>
      <w:r w:rsidRPr="00882E05">
        <w:rPr>
          <w:rFonts w:ascii="Lato" w:hAnsi="Lato"/>
        </w:rPr>
        <w:t>publiczne rozpowszechnianie, w szczególności wyświetlanie, publiczne wystawianie, eksponowanie, nadawanie i reemitowanie w dowolnym systemie lub standardzie, a także publiczne udostępnianie Utworów w ten sposób,  aby każdy mógł mieć do niego dostęp w miejscu i czasie przez siebie wybranym, w szczególności elektroniczne udostępnianie na żądanie oraz publiczne wykonywanie, wystawianie i wyświetlanie Utworów na wszelkich imprezach otwartych i zamkniętych</w:t>
      </w:r>
      <w:r w:rsidR="00882E05">
        <w:rPr>
          <w:rFonts w:ascii="Lato" w:hAnsi="Lato"/>
        </w:rPr>
        <w:t>,</w:t>
      </w:r>
    </w:p>
    <w:p w14:paraId="3DA4E7E3" w14:textId="77777777" w:rsidR="00882E05" w:rsidRDefault="00D12758">
      <w:pPr>
        <w:pStyle w:val="Akapitzlist"/>
        <w:numPr>
          <w:ilvl w:val="0"/>
          <w:numId w:val="27"/>
        </w:numPr>
        <w:spacing w:after="120" w:line="276" w:lineRule="auto"/>
        <w:ind w:left="1276"/>
        <w:contextualSpacing w:val="0"/>
        <w:jc w:val="both"/>
        <w:rPr>
          <w:rFonts w:ascii="Lato" w:hAnsi="Lato"/>
        </w:rPr>
      </w:pPr>
      <w:r w:rsidRPr="00882E05">
        <w:rPr>
          <w:rFonts w:ascii="Lato" w:hAnsi="Lato"/>
        </w:rPr>
        <w:t>nadawanie za pomocą wizji lub fonii przewodowej, bezprzewodowej oraz za pośrednictwem satelity,</w:t>
      </w:r>
    </w:p>
    <w:p w14:paraId="013BD4AE" w14:textId="77777777" w:rsidR="00882E05" w:rsidRDefault="00D12758">
      <w:pPr>
        <w:pStyle w:val="Akapitzlist"/>
        <w:numPr>
          <w:ilvl w:val="0"/>
          <w:numId w:val="27"/>
        </w:numPr>
        <w:spacing w:after="120" w:line="276" w:lineRule="auto"/>
        <w:ind w:left="1276"/>
        <w:contextualSpacing w:val="0"/>
        <w:jc w:val="both"/>
        <w:rPr>
          <w:rFonts w:ascii="Lato" w:hAnsi="Lato"/>
        </w:rPr>
      </w:pPr>
      <w:r w:rsidRPr="00882E05">
        <w:rPr>
          <w:rFonts w:ascii="Lato" w:hAnsi="Lato"/>
        </w:rPr>
        <w:t>wprowadzanie do pamięci komputera i umieszczanie w sieci Internet oraz w sieciach zamkniętych,</w:t>
      </w:r>
    </w:p>
    <w:p w14:paraId="5FD5E89A" w14:textId="77777777" w:rsidR="00882E05" w:rsidRDefault="00D12758">
      <w:pPr>
        <w:pStyle w:val="Akapitzlist"/>
        <w:numPr>
          <w:ilvl w:val="0"/>
          <w:numId w:val="27"/>
        </w:numPr>
        <w:spacing w:after="120" w:line="276" w:lineRule="auto"/>
        <w:ind w:left="1276"/>
        <w:contextualSpacing w:val="0"/>
        <w:jc w:val="both"/>
        <w:rPr>
          <w:rFonts w:ascii="Lato" w:hAnsi="Lato"/>
        </w:rPr>
      </w:pPr>
      <w:r w:rsidRPr="00882E05">
        <w:rPr>
          <w:rFonts w:ascii="Lato" w:hAnsi="Lato"/>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593E08B3" w14:textId="77777777" w:rsidR="00882E05" w:rsidRDefault="00D12758">
      <w:pPr>
        <w:pStyle w:val="Akapitzlist"/>
        <w:numPr>
          <w:ilvl w:val="0"/>
          <w:numId w:val="27"/>
        </w:numPr>
        <w:spacing w:after="120" w:line="276" w:lineRule="auto"/>
        <w:ind w:left="1276"/>
        <w:contextualSpacing w:val="0"/>
        <w:jc w:val="both"/>
        <w:rPr>
          <w:rFonts w:ascii="Lato" w:hAnsi="Lato"/>
        </w:rPr>
      </w:pPr>
      <w:r w:rsidRPr="00882E05">
        <w:rPr>
          <w:rFonts w:ascii="Lato" w:hAnsi="Lato"/>
        </w:rPr>
        <w:t>modyfikacja, przerabianie, dorabianie dodatkowych elementów do Utworu,</w:t>
      </w:r>
    </w:p>
    <w:p w14:paraId="722FDC00" w14:textId="77777777" w:rsidR="00882E05" w:rsidRDefault="00D12758">
      <w:pPr>
        <w:pStyle w:val="Akapitzlist"/>
        <w:numPr>
          <w:ilvl w:val="0"/>
          <w:numId w:val="27"/>
        </w:numPr>
        <w:spacing w:after="120" w:line="276" w:lineRule="auto"/>
        <w:ind w:left="1276"/>
        <w:contextualSpacing w:val="0"/>
        <w:jc w:val="both"/>
        <w:rPr>
          <w:rFonts w:ascii="Lato" w:hAnsi="Lato"/>
        </w:rPr>
      </w:pPr>
      <w:r w:rsidRPr="00882E05">
        <w:rPr>
          <w:rFonts w:ascii="Lato" w:hAnsi="Lato"/>
        </w:rPr>
        <w:t>tworzenie nowych wersji, opracowań, adaptacji Utworów, prawo rozporządzania opracowaniami, przeróbkami i adaptacjami Utworów oraz prawo udostępniania ich do korzystania, w tym udzielania licencji na rzecz osób trzecich, na wszystkich wymienionych polach eksploatacji;</w:t>
      </w:r>
    </w:p>
    <w:p w14:paraId="750F1134" w14:textId="77777777" w:rsidR="00882E05" w:rsidRDefault="00D12758">
      <w:pPr>
        <w:pStyle w:val="Akapitzlist"/>
        <w:numPr>
          <w:ilvl w:val="0"/>
          <w:numId w:val="27"/>
        </w:numPr>
        <w:spacing w:after="120" w:line="276" w:lineRule="auto"/>
        <w:ind w:left="1276"/>
        <w:contextualSpacing w:val="0"/>
        <w:jc w:val="both"/>
        <w:rPr>
          <w:rFonts w:ascii="Lato" w:hAnsi="Lato"/>
        </w:rPr>
      </w:pPr>
      <w:r w:rsidRPr="00882E05">
        <w:rPr>
          <w:rFonts w:ascii="Lato" w:hAnsi="Lato"/>
        </w:rPr>
        <w:t>obrót oryginałem lub egzemplarzami, wprowadzenie do obrotu, użycie, dzierżawa lub najem oryginału lub egzemplarza,</w:t>
      </w:r>
    </w:p>
    <w:p w14:paraId="7208413C" w14:textId="77777777" w:rsidR="00882E05" w:rsidRDefault="00D12758">
      <w:pPr>
        <w:pStyle w:val="Akapitzlist"/>
        <w:numPr>
          <w:ilvl w:val="0"/>
          <w:numId w:val="27"/>
        </w:numPr>
        <w:spacing w:after="120" w:line="276" w:lineRule="auto"/>
        <w:ind w:left="1276"/>
        <w:contextualSpacing w:val="0"/>
        <w:jc w:val="both"/>
        <w:rPr>
          <w:rFonts w:ascii="Lato" w:hAnsi="Lato"/>
        </w:rPr>
      </w:pPr>
      <w:r w:rsidRPr="00882E05">
        <w:rPr>
          <w:rFonts w:ascii="Lato" w:hAnsi="Lato"/>
        </w:rPr>
        <w:t>udzielanie licencji na wykorzystywanie oryginału lub egzemplarza,</w:t>
      </w:r>
    </w:p>
    <w:p w14:paraId="66F0B3C7" w14:textId="68286DC6" w:rsidR="00D12758" w:rsidRPr="00882E05" w:rsidRDefault="00D12758">
      <w:pPr>
        <w:pStyle w:val="Akapitzlist"/>
        <w:numPr>
          <w:ilvl w:val="0"/>
          <w:numId w:val="27"/>
        </w:numPr>
        <w:spacing w:after="120" w:line="276" w:lineRule="auto"/>
        <w:ind w:left="1276"/>
        <w:contextualSpacing w:val="0"/>
        <w:jc w:val="both"/>
        <w:rPr>
          <w:rFonts w:ascii="Lato" w:hAnsi="Lato"/>
        </w:rPr>
      </w:pPr>
      <w:r w:rsidRPr="00882E05">
        <w:rPr>
          <w:rFonts w:ascii="Lato" w:hAnsi="Lato"/>
        </w:rPr>
        <w:t>publiczne rozpowszechnianie w sposób inny aniżeli wskazany powyżej.</w:t>
      </w:r>
    </w:p>
    <w:p w14:paraId="3AC2A8B3" w14:textId="55E615CF" w:rsidR="007335FC" w:rsidRPr="0024328D" w:rsidRDefault="007229EA">
      <w:pPr>
        <w:pStyle w:val="Akapitzlist"/>
        <w:numPr>
          <w:ilvl w:val="0"/>
          <w:numId w:val="10"/>
        </w:numPr>
        <w:spacing w:after="120" w:line="276" w:lineRule="auto"/>
        <w:ind w:hanging="357"/>
        <w:contextualSpacing w:val="0"/>
        <w:jc w:val="both"/>
        <w:rPr>
          <w:rFonts w:ascii="Lato" w:hAnsi="Lato"/>
        </w:rPr>
      </w:pPr>
      <w:r w:rsidRPr="0024328D">
        <w:rPr>
          <w:rFonts w:ascii="Lato" w:hAnsi="Lato"/>
        </w:rPr>
        <w:t>Dostawca</w:t>
      </w:r>
      <w:r w:rsidR="00D12758" w:rsidRPr="0024328D">
        <w:rPr>
          <w:rFonts w:ascii="Lato" w:hAnsi="Lato"/>
        </w:rPr>
        <w:t xml:space="preserve"> zapewni, aby w chwili przejścia autorskich praw majątkowych do Utworów, Utwory nie były obciążone żadnymi prawami ani roszczeniami osób trzecich. W razie wystąpienia przez osoby trzecie przeciwko </w:t>
      </w:r>
      <w:r w:rsidR="00002368" w:rsidRPr="0024328D">
        <w:rPr>
          <w:rFonts w:ascii="Lato" w:hAnsi="Lato"/>
        </w:rPr>
        <w:t>PHH</w:t>
      </w:r>
      <w:r w:rsidR="00D12758" w:rsidRPr="0024328D">
        <w:rPr>
          <w:rFonts w:ascii="Lato" w:hAnsi="Lato"/>
        </w:rPr>
        <w:t xml:space="preserve"> z roszczeniami z powodu naruszenia praw własności intelektualnej, w tym w zakresie autorskich praw majątkowych, </w:t>
      </w:r>
      <w:r w:rsidRPr="0024328D">
        <w:rPr>
          <w:rFonts w:ascii="Lato" w:hAnsi="Lato"/>
        </w:rPr>
        <w:t>Dostawca</w:t>
      </w:r>
      <w:r w:rsidR="00D12758" w:rsidRPr="0024328D">
        <w:rPr>
          <w:rFonts w:ascii="Lato" w:hAnsi="Lato"/>
        </w:rPr>
        <w:t xml:space="preserve"> podejmie wszelkie kroki niezbędne do obrony przed tymi roszczeniami, a w przypadku, gdy wskutek wystąpienia z takimi roszczeniami </w:t>
      </w:r>
      <w:r w:rsidR="00002368" w:rsidRPr="0024328D">
        <w:rPr>
          <w:rFonts w:ascii="Lato" w:hAnsi="Lato"/>
        </w:rPr>
        <w:t>PHH</w:t>
      </w:r>
      <w:r w:rsidR="00D12758" w:rsidRPr="0024328D">
        <w:rPr>
          <w:rFonts w:ascii="Lato" w:hAnsi="Lato"/>
        </w:rPr>
        <w:t xml:space="preserve"> lub </w:t>
      </w:r>
      <w:r w:rsidR="00D12758" w:rsidRPr="0024328D">
        <w:rPr>
          <w:rFonts w:ascii="Lato" w:hAnsi="Lato"/>
        </w:rPr>
        <w:lastRenderedPageBreak/>
        <w:t xml:space="preserve">osoby trzecie, którym </w:t>
      </w:r>
      <w:r w:rsidR="00002368" w:rsidRPr="0024328D">
        <w:rPr>
          <w:rFonts w:ascii="Lato" w:hAnsi="Lato"/>
        </w:rPr>
        <w:t>PHH</w:t>
      </w:r>
      <w:r w:rsidR="00D12758" w:rsidRPr="0024328D">
        <w:rPr>
          <w:rFonts w:ascii="Lato" w:hAnsi="Lato"/>
        </w:rPr>
        <w:t xml:space="preserve"> udzieli prawa do korzystania z Utworów, będą musiały zaniechać korzystania z tych Utworów w całości lub w części lub wydane zostanie orzeczenie zobowiązujące do zapłaty z jakiegokolwiek tytułu na rzecz </w:t>
      </w:r>
      <w:r w:rsidR="00002368" w:rsidRPr="0024328D">
        <w:rPr>
          <w:rFonts w:ascii="Lato" w:hAnsi="Lato"/>
        </w:rPr>
        <w:t>PHH</w:t>
      </w:r>
      <w:r w:rsidR="00D12758" w:rsidRPr="0024328D">
        <w:rPr>
          <w:rFonts w:ascii="Lato" w:hAnsi="Lato"/>
        </w:rPr>
        <w:t xml:space="preserve"> lub osób trzecich, </w:t>
      </w:r>
      <w:r w:rsidRPr="0024328D">
        <w:rPr>
          <w:rFonts w:ascii="Lato" w:hAnsi="Lato"/>
        </w:rPr>
        <w:t>Dostawca</w:t>
      </w:r>
      <w:r w:rsidR="00D12758" w:rsidRPr="0024328D">
        <w:rPr>
          <w:rFonts w:ascii="Lato" w:hAnsi="Lato"/>
        </w:rPr>
        <w:t xml:space="preserve"> naprawi wszelkie szkody wynikające </w:t>
      </w:r>
      <w:r w:rsidR="00FE70A0" w:rsidRPr="0024328D">
        <w:rPr>
          <w:rFonts w:ascii="Lato" w:hAnsi="Lato"/>
        </w:rPr>
        <w:t xml:space="preserve">uzasadnionych </w:t>
      </w:r>
      <w:r w:rsidR="00D12758" w:rsidRPr="0024328D">
        <w:rPr>
          <w:rFonts w:ascii="Lato" w:hAnsi="Lato"/>
        </w:rPr>
        <w:t xml:space="preserve">z roszczeń osób trzecich, w tym zwróci </w:t>
      </w:r>
      <w:r w:rsidR="00002368" w:rsidRPr="0024328D">
        <w:rPr>
          <w:rFonts w:ascii="Lato" w:hAnsi="Lato"/>
        </w:rPr>
        <w:t>PHH</w:t>
      </w:r>
      <w:r w:rsidR="00D12758" w:rsidRPr="0024328D">
        <w:rPr>
          <w:rFonts w:ascii="Lato" w:hAnsi="Lato"/>
        </w:rPr>
        <w:t xml:space="preserve"> wszelkie koszty i wydatki poniesione w związku z tymi roszczeniami</w:t>
      </w:r>
      <w:r w:rsidR="00571574" w:rsidRPr="0024328D">
        <w:rPr>
          <w:rFonts w:ascii="Lato" w:hAnsi="Lato"/>
        </w:rPr>
        <w:t>. W</w:t>
      </w:r>
      <w:r w:rsidR="007335FC" w:rsidRPr="0024328D">
        <w:rPr>
          <w:rFonts w:ascii="Lato" w:hAnsi="Lato"/>
        </w:rPr>
        <w:t xml:space="preserve"> szczególności</w:t>
      </w:r>
      <w:r w:rsidR="00571574" w:rsidRPr="0024328D">
        <w:rPr>
          <w:rFonts w:ascii="Lato" w:hAnsi="Lato"/>
        </w:rPr>
        <w:t xml:space="preserve"> </w:t>
      </w:r>
      <w:proofErr w:type="spellStart"/>
      <w:r w:rsidR="00571574" w:rsidRPr="0024328D">
        <w:rPr>
          <w:rFonts w:ascii="Lato" w:hAnsi="Lato"/>
        </w:rPr>
        <w:t>Wykonwaca</w:t>
      </w:r>
      <w:proofErr w:type="spellEnd"/>
      <w:r w:rsidR="00571574" w:rsidRPr="0024328D">
        <w:rPr>
          <w:rFonts w:ascii="Lato" w:hAnsi="Lato"/>
        </w:rPr>
        <w:t xml:space="preserve"> zobowiązuje się</w:t>
      </w:r>
      <w:r w:rsidR="007335FC" w:rsidRPr="0024328D">
        <w:rPr>
          <w:rFonts w:ascii="Lato" w:hAnsi="Lato"/>
        </w:rPr>
        <w:t>:</w:t>
      </w:r>
    </w:p>
    <w:p w14:paraId="40E81811" w14:textId="77777777" w:rsidR="00882E05" w:rsidRDefault="007335FC">
      <w:pPr>
        <w:pStyle w:val="Akapitzlist"/>
        <w:numPr>
          <w:ilvl w:val="0"/>
          <w:numId w:val="28"/>
        </w:numPr>
        <w:spacing w:after="120" w:line="276" w:lineRule="auto"/>
        <w:ind w:left="1276" w:hanging="357"/>
        <w:contextualSpacing w:val="0"/>
        <w:jc w:val="both"/>
        <w:rPr>
          <w:rFonts w:ascii="Lato" w:hAnsi="Lato"/>
        </w:rPr>
      </w:pPr>
      <w:r w:rsidRPr="00882E05">
        <w:rPr>
          <w:rFonts w:ascii="Lato" w:hAnsi="Lato"/>
        </w:rPr>
        <w:t xml:space="preserve">zwolnić </w:t>
      </w:r>
      <w:r w:rsidR="00002368" w:rsidRPr="00882E05">
        <w:rPr>
          <w:rFonts w:ascii="Lato" w:hAnsi="Lato"/>
        </w:rPr>
        <w:t>PHH</w:t>
      </w:r>
      <w:r w:rsidRPr="00882E05">
        <w:rPr>
          <w:rFonts w:ascii="Lato" w:hAnsi="Lato"/>
        </w:rPr>
        <w:t xml:space="preserve"> z obowiązku zapłaty jakichkolwiek odszkodowań lub zadośćuczynień z tytułu naruszenia praw autorskich do </w:t>
      </w:r>
      <w:r w:rsidR="00571574" w:rsidRPr="00882E05">
        <w:rPr>
          <w:rFonts w:ascii="Lato" w:hAnsi="Lato"/>
        </w:rPr>
        <w:t>Utworów</w:t>
      </w:r>
      <w:r w:rsidRPr="00882E05">
        <w:rPr>
          <w:rFonts w:ascii="Lato" w:hAnsi="Lato"/>
        </w:rPr>
        <w:t>;</w:t>
      </w:r>
    </w:p>
    <w:p w14:paraId="0E71DE3D" w14:textId="77777777" w:rsidR="00882E05" w:rsidRDefault="007335FC">
      <w:pPr>
        <w:pStyle w:val="Akapitzlist"/>
        <w:numPr>
          <w:ilvl w:val="0"/>
          <w:numId w:val="28"/>
        </w:numPr>
        <w:spacing w:after="120" w:line="276" w:lineRule="auto"/>
        <w:ind w:left="1276" w:hanging="357"/>
        <w:contextualSpacing w:val="0"/>
        <w:jc w:val="both"/>
        <w:rPr>
          <w:rFonts w:ascii="Lato" w:hAnsi="Lato"/>
        </w:rPr>
      </w:pPr>
      <w:r w:rsidRPr="00882E05">
        <w:rPr>
          <w:rFonts w:ascii="Lato" w:hAnsi="Lato"/>
        </w:rPr>
        <w:t xml:space="preserve">pokryć poniesione przez </w:t>
      </w:r>
      <w:r w:rsidR="00002368" w:rsidRPr="00882E05">
        <w:rPr>
          <w:rFonts w:ascii="Lato" w:hAnsi="Lato"/>
        </w:rPr>
        <w:t>PHH</w:t>
      </w:r>
      <w:r w:rsidRPr="00882E05">
        <w:rPr>
          <w:rFonts w:ascii="Lato" w:hAnsi="Lato"/>
        </w:rPr>
        <w:t xml:space="preserve"> koszty zasądzonych przez sąd innych obowiązków zmierzających do usunięcia skutków naruszeń, jak w szczególności kosztów złożenia publicznego oświadczenia o odpowiedniej treści i formie;</w:t>
      </w:r>
    </w:p>
    <w:p w14:paraId="2705F11C" w14:textId="77777777" w:rsidR="00882E05" w:rsidRDefault="007335FC">
      <w:pPr>
        <w:pStyle w:val="Akapitzlist"/>
        <w:numPr>
          <w:ilvl w:val="0"/>
          <w:numId w:val="28"/>
        </w:numPr>
        <w:spacing w:after="120" w:line="276" w:lineRule="auto"/>
        <w:ind w:left="1276" w:hanging="357"/>
        <w:contextualSpacing w:val="0"/>
        <w:jc w:val="both"/>
        <w:rPr>
          <w:rFonts w:ascii="Lato" w:hAnsi="Lato"/>
        </w:rPr>
      </w:pPr>
      <w:r w:rsidRPr="00882E05">
        <w:rPr>
          <w:rFonts w:ascii="Lato" w:hAnsi="Lato"/>
        </w:rPr>
        <w:t xml:space="preserve">pokryć koszty i wydatki poniesione przez </w:t>
      </w:r>
      <w:r w:rsidR="00002368" w:rsidRPr="00882E05">
        <w:rPr>
          <w:rFonts w:ascii="Lato" w:hAnsi="Lato"/>
        </w:rPr>
        <w:t>PHH</w:t>
      </w:r>
      <w:r w:rsidRPr="00882E05">
        <w:rPr>
          <w:rFonts w:ascii="Lato" w:hAnsi="Lato"/>
        </w:rPr>
        <w:t xml:space="preserve"> w związku z podniesieniem przez osobę trzecią powyższych roszczeń (w tym roszczeń o zaniechanie), a w szczególności kosztów obsługi prawnej, chyba że ich poniesienie nie było uzasadnione;</w:t>
      </w:r>
    </w:p>
    <w:p w14:paraId="3B2DBDB3" w14:textId="33D5AACB" w:rsidR="00D12758" w:rsidRPr="00882E05" w:rsidRDefault="00B01765">
      <w:pPr>
        <w:pStyle w:val="Akapitzlist"/>
        <w:numPr>
          <w:ilvl w:val="0"/>
          <w:numId w:val="28"/>
        </w:numPr>
        <w:spacing w:after="120" w:line="276" w:lineRule="auto"/>
        <w:ind w:left="1276" w:hanging="357"/>
        <w:contextualSpacing w:val="0"/>
        <w:jc w:val="both"/>
        <w:rPr>
          <w:rFonts w:ascii="Lato" w:hAnsi="Lato"/>
        </w:rPr>
      </w:pPr>
      <w:r w:rsidRPr="00882E05">
        <w:rPr>
          <w:rFonts w:ascii="Lato" w:hAnsi="Lato"/>
        </w:rPr>
        <w:t>naprawić szkodę poniesioną</w:t>
      </w:r>
      <w:r w:rsidR="007335FC" w:rsidRPr="00882E05">
        <w:rPr>
          <w:rFonts w:ascii="Lato" w:hAnsi="Lato"/>
        </w:rPr>
        <w:t xml:space="preserve"> przez </w:t>
      </w:r>
      <w:r w:rsidR="00002368" w:rsidRPr="00882E05">
        <w:rPr>
          <w:rFonts w:ascii="Lato" w:hAnsi="Lato"/>
        </w:rPr>
        <w:t>PHH</w:t>
      </w:r>
      <w:r w:rsidR="007335FC" w:rsidRPr="00882E05">
        <w:rPr>
          <w:rFonts w:ascii="Lato" w:hAnsi="Lato"/>
        </w:rPr>
        <w:t xml:space="preserve"> w przypadku konieczności zaniechania korzystania </w:t>
      </w:r>
      <w:r w:rsidRPr="00882E05">
        <w:rPr>
          <w:rFonts w:ascii="Lato" w:hAnsi="Lato"/>
        </w:rPr>
        <w:t>z Utworu</w:t>
      </w:r>
      <w:r w:rsidR="007335FC" w:rsidRPr="00882E05">
        <w:rPr>
          <w:rFonts w:ascii="Lato" w:hAnsi="Lato"/>
        </w:rPr>
        <w:t xml:space="preserve"> wskutek wystąpienia z w/w roszczeniami przez osoby trzecie.</w:t>
      </w:r>
    </w:p>
    <w:p w14:paraId="3ACD68AC" w14:textId="77777777" w:rsidR="005F4D7D" w:rsidRDefault="007229EA">
      <w:pPr>
        <w:pStyle w:val="Akapitzlist"/>
        <w:numPr>
          <w:ilvl w:val="0"/>
          <w:numId w:val="11"/>
        </w:numPr>
        <w:spacing w:after="120" w:line="276" w:lineRule="auto"/>
        <w:ind w:hanging="357"/>
        <w:contextualSpacing w:val="0"/>
        <w:jc w:val="both"/>
        <w:rPr>
          <w:rFonts w:ascii="Lato" w:hAnsi="Lato"/>
        </w:rPr>
      </w:pPr>
      <w:r w:rsidRPr="005F4D7D">
        <w:rPr>
          <w:rFonts w:ascii="Lato" w:hAnsi="Lato"/>
        </w:rPr>
        <w:t>Dostawca</w:t>
      </w:r>
      <w:r w:rsidR="00D12758" w:rsidRPr="005F4D7D">
        <w:rPr>
          <w:rFonts w:ascii="Lato" w:hAnsi="Lato"/>
        </w:rPr>
        <w:t xml:space="preserve"> jest odpowiedzialny za uzyskanie wszelkich niezbędnych zgód potrzebnych do prawidłowego przeniesienia na rzecz </w:t>
      </w:r>
      <w:r w:rsidR="00002368" w:rsidRPr="005F4D7D">
        <w:rPr>
          <w:rFonts w:ascii="Lato" w:hAnsi="Lato"/>
        </w:rPr>
        <w:t>PHH</w:t>
      </w:r>
      <w:r w:rsidR="00D12758" w:rsidRPr="005F4D7D">
        <w:rPr>
          <w:rFonts w:ascii="Lato" w:hAnsi="Lato"/>
        </w:rPr>
        <w:t xml:space="preserve"> autorskich praw majątkowych do Utworów. Obowiązek nałożony na </w:t>
      </w:r>
      <w:r w:rsidRPr="005F4D7D">
        <w:rPr>
          <w:rFonts w:ascii="Lato" w:hAnsi="Lato"/>
        </w:rPr>
        <w:t>Dostawcę</w:t>
      </w:r>
      <w:r w:rsidR="00D12758" w:rsidRPr="005F4D7D">
        <w:rPr>
          <w:rFonts w:ascii="Lato" w:hAnsi="Lato"/>
        </w:rPr>
        <w:t xml:space="preserve"> należy rozumieć w ten sposób, że </w:t>
      </w:r>
      <w:r w:rsidRPr="005F4D7D">
        <w:rPr>
          <w:rFonts w:ascii="Lato" w:hAnsi="Lato"/>
        </w:rPr>
        <w:t>Dostawca</w:t>
      </w:r>
      <w:r w:rsidR="00D12758" w:rsidRPr="005F4D7D">
        <w:rPr>
          <w:rFonts w:ascii="Lato" w:hAnsi="Lato"/>
        </w:rPr>
        <w:t xml:space="preserve"> jest zobowiązany do przeniesienia autorskich praw majątkowych osobiście lub odpowiada na własny koszt i ryzyko za doprowadzenie do ich przeniesienia na rzecz </w:t>
      </w:r>
      <w:r w:rsidR="00002368" w:rsidRPr="005F4D7D">
        <w:rPr>
          <w:rFonts w:ascii="Lato" w:hAnsi="Lato"/>
        </w:rPr>
        <w:t>PHH</w:t>
      </w:r>
      <w:r w:rsidR="00D12758" w:rsidRPr="005F4D7D">
        <w:rPr>
          <w:rFonts w:ascii="Lato" w:hAnsi="Lato"/>
        </w:rPr>
        <w:t xml:space="preserve"> przez podmioty uprawnione, w zakresie wskazanym w Umowie. W każdym przypadku, gdy Utwory powstały przy udziale osób trzecich na żądanie </w:t>
      </w:r>
      <w:r w:rsidRPr="005F4D7D">
        <w:rPr>
          <w:rFonts w:ascii="Lato" w:hAnsi="Lato"/>
        </w:rPr>
        <w:t>Dostawcy</w:t>
      </w:r>
      <w:r w:rsidR="00D12758" w:rsidRPr="005F4D7D">
        <w:rPr>
          <w:rFonts w:ascii="Lato" w:hAnsi="Lato"/>
        </w:rPr>
        <w:t xml:space="preserve">, </w:t>
      </w:r>
      <w:r w:rsidRPr="005F4D7D">
        <w:rPr>
          <w:rFonts w:ascii="Lato" w:hAnsi="Lato"/>
        </w:rPr>
        <w:t>Dostawca</w:t>
      </w:r>
      <w:r w:rsidR="00D12758" w:rsidRPr="005F4D7D">
        <w:rPr>
          <w:rFonts w:ascii="Lato" w:hAnsi="Lato"/>
        </w:rPr>
        <w:t xml:space="preserve"> jest zobowiązany dostarczyć </w:t>
      </w:r>
      <w:r w:rsidR="00002368" w:rsidRPr="005F4D7D">
        <w:rPr>
          <w:rFonts w:ascii="Lato" w:hAnsi="Lato"/>
        </w:rPr>
        <w:t>PHH</w:t>
      </w:r>
      <w:r w:rsidR="00D12758" w:rsidRPr="005F4D7D">
        <w:rPr>
          <w:rFonts w:ascii="Lato" w:hAnsi="Lato"/>
        </w:rPr>
        <w:t xml:space="preserve"> dokumenty, z których wynika, iż </w:t>
      </w:r>
      <w:r w:rsidRPr="005F4D7D">
        <w:rPr>
          <w:rFonts w:ascii="Lato" w:hAnsi="Lato"/>
        </w:rPr>
        <w:t>Dostawca</w:t>
      </w:r>
      <w:r w:rsidR="00D12758" w:rsidRPr="005F4D7D">
        <w:rPr>
          <w:rFonts w:ascii="Lato" w:hAnsi="Lato"/>
        </w:rPr>
        <w:t xml:space="preserve"> posiada autorskie prawa majątkowe do Utworów i jest uprawniony do ich przeniesienia na rzecz </w:t>
      </w:r>
      <w:r w:rsidR="00002368" w:rsidRPr="005F4D7D">
        <w:rPr>
          <w:rFonts w:ascii="Lato" w:hAnsi="Lato"/>
        </w:rPr>
        <w:t>PHH</w:t>
      </w:r>
      <w:r w:rsidR="00D12758" w:rsidRPr="005F4D7D">
        <w:rPr>
          <w:rFonts w:ascii="Lato" w:hAnsi="Lato"/>
        </w:rPr>
        <w:t xml:space="preserve"> w zakresie wskazanym w niniejszej Umowie lub dokumenty zobowiązujące osoby uprawnione do przeniesienia autorskich praw majątkowych do Utworów na rzecz </w:t>
      </w:r>
      <w:r w:rsidR="00002368" w:rsidRPr="005F4D7D">
        <w:rPr>
          <w:rFonts w:ascii="Lato" w:hAnsi="Lato"/>
        </w:rPr>
        <w:t>PHH</w:t>
      </w:r>
      <w:r w:rsidR="00D12758" w:rsidRPr="005F4D7D">
        <w:rPr>
          <w:rFonts w:ascii="Lato" w:hAnsi="Lato"/>
        </w:rPr>
        <w:t xml:space="preserve">, na koszt i ryzyko </w:t>
      </w:r>
      <w:r w:rsidR="00BA3F71" w:rsidRPr="005F4D7D">
        <w:rPr>
          <w:rFonts w:ascii="Lato" w:hAnsi="Lato"/>
        </w:rPr>
        <w:t>Dostawcy</w:t>
      </w:r>
      <w:r w:rsidR="00D12758" w:rsidRPr="005F4D7D">
        <w:rPr>
          <w:rFonts w:ascii="Lato" w:hAnsi="Lato"/>
        </w:rPr>
        <w:t>.</w:t>
      </w:r>
    </w:p>
    <w:p w14:paraId="54F08DCB" w14:textId="77777777" w:rsidR="005F4D7D" w:rsidRDefault="006A0B02">
      <w:pPr>
        <w:pStyle w:val="Akapitzlist"/>
        <w:numPr>
          <w:ilvl w:val="0"/>
          <w:numId w:val="11"/>
        </w:numPr>
        <w:spacing w:after="120" w:line="276" w:lineRule="auto"/>
        <w:ind w:hanging="357"/>
        <w:contextualSpacing w:val="0"/>
        <w:jc w:val="both"/>
        <w:rPr>
          <w:rFonts w:ascii="Lato" w:hAnsi="Lato"/>
        </w:rPr>
      </w:pPr>
      <w:r w:rsidRPr="005F4D7D">
        <w:rPr>
          <w:rFonts w:ascii="Lato" w:hAnsi="Lato"/>
        </w:rPr>
        <w:t xml:space="preserve">W przypadku złożenia przez </w:t>
      </w:r>
      <w:r w:rsidR="00BA3F71" w:rsidRPr="005F4D7D">
        <w:rPr>
          <w:rFonts w:ascii="Lato" w:hAnsi="Lato"/>
        </w:rPr>
        <w:t>Dostawcę</w:t>
      </w:r>
      <w:r w:rsidRPr="005F4D7D">
        <w:rPr>
          <w:rFonts w:ascii="Lato" w:hAnsi="Lato"/>
        </w:rPr>
        <w:t xml:space="preserve"> niezgodnego z prawdą oświadczenia, o którym mowa w ust. 10.17 niniejszego paragrafu i skierowaniu przez osobę trzecią, której przysługują prawa autorskie do Utworów jakichkolwiek roszczeń cywilnoprawnych przeciwko </w:t>
      </w:r>
      <w:r w:rsidR="00002368" w:rsidRPr="005F4D7D">
        <w:rPr>
          <w:rFonts w:ascii="Lato" w:hAnsi="Lato"/>
        </w:rPr>
        <w:t>PHH</w:t>
      </w:r>
      <w:r w:rsidRPr="005F4D7D">
        <w:rPr>
          <w:rFonts w:ascii="Lato" w:hAnsi="Lato"/>
        </w:rPr>
        <w:t xml:space="preserve">, </w:t>
      </w:r>
      <w:r w:rsidR="00BA3F71" w:rsidRPr="005F4D7D">
        <w:rPr>
          <w:rFonts w:ascii="Lato" w:hAnsi="Lato"/>
        </w:rPr>
        <w:t>Dostawca</w:t>
      </w:r>
      <w:r w:rsidRPr="005F4D7D">
        <w:rPr>
          <w:rFonts w:ascii="Lato" w:hAnsi="Lato"/>
        </w:rPr>
        <w:t xml:space="preserve"> zapłaci na rzecz </w:t>
      </w:r>
      <w:r w:rsidR="00002368" w:rsidRPr="005F4D7D">
        <w:rPr>
          <w:rFonts w:ascii="Lato" w:hAnsi="Lato"/>
        </w:rPr>
        <w:t>PHH</w:t>
      </w:r>
      <w:r w:rsidRPr="005F4D7D">
        <w:rPr>
          <w:rFonts w:ascii="Lato" w:hAnsi="Lato"/>
        </w:rPr>
        <w:t xml:space="preserve"> karę umowną w wysokości 100 000 zł (sławnie: sto tysięcy złotych).</w:t>
      </w:r>
    </w:p>
    <w:p w14:paraId="78642A62" w14:textId="77777777" w:rsidR="005F4D7D" w:rsidRDefault="00D12758">
      <w:pPr>
        <w:pStyle w:val="Akapitzlist"/>
        <w:numPr>
          <w:ilvl w:val="0"/>
          <w:numId w:val="11"/>
        </w:numPr>
        <w:spacing w:after="120" w:line="276" w:lineRule="auto"/>
        <w:ind w:hanging="357"/>
        <w:contextualSpacing w:val="0"/>
        <w:jc w:val="both"/>
        <w:rPr>
          <w:rFonts w:ascii="Lato" w:hAnsi="Lato"/>
        </w:rPr>
      </w:pPr>
      <w:r w:rsidRPr="005F4D7D">
        <w:rPr>
          <w:rFonts w:ascii="Lato" w:hAnsi="Lato"/>
        </w:rPr>
        <w:t xml:space="preserve">Niezależnie od innych postanowień niniejszej Umowy, na żądanie </w:t>
      </w:r>
      <w:r w:rsidR="00002368" w:rsidRPr="005F4D7D">
        <w:rPr>
          <w:rFonts w:ascii="Lato" w:hAnsi="Lato"/>
        </w:rPr>
        <w:t>PHH</w:t>
      </w:r>
      <w:r w:rsidRPr="005F4D7D">
        <w:rPr>
          <w:rFonts w:ascii="Lato" w:hAnsi="Lato"/>
        </w:rPr>
        <w:t xml:space="preserve">, </w:t>
      </w:r>
      <w:r w:rsidR="00BA3F71" w:rsidRPr="005F4D7D">
        <w:rPr>
          <w:rFonts w:ascii="Lato" w:hAnsi="Lato"/>
        </w:rPr>
        <w:t>Dostawca</w:t>
      </w:r>
      <w:r w:rsidRPr="005F4D7D">
        <w:rPr>
          <w:rFonts w:ascii="Lato" w:hAnsi="Lato"/>
        </w:rPr>
        <w:t xml:space="preserve"> w każdej chwili, potwierdzi </w:t>
      </w:r>
      <w:r w:rsidR="00002368" w:rsidRPr="005F4D7D">
        <w:rPr>
          <w:rFonts w:ascii="Lato" w:hAnsi="Lato"/>
        </w:rPr>
        <w:t>PHH</w:t>
      </w:r>
      <w:r w:rsidRPr="005F4D7D">
        <w:rPr>
          <w:rFonts w:ascii="Lato" w:hAnsi="Lato"/>
        </w:rPr>
        <w:t xml:space="preserve"> na piśmie, iż nastąpiło przeniesienie na </w:t>
      </w:r>
      <w:r w:rsidR="00002368" w:rsidRPr="005F4D7D">
        <w:rPr>
          <w:rFonts w:ascii="Lato" w:hAnsi="Lato"/>
        </w:rPr>
        <w:t>PHH</w:t>
      </w:r>
      <w:r w:rsidRPr="005F4D7D">
        <w:rPr>
          <w:rFonts w:ascii="Lato" w:hAnsi="Lato"/>
        </w:rPr>
        <w:t xml:space="preserve"> majątkowych praw autorskich do Utworów, które powstały na podstawie niniejszej Umowy.</w:t>
      </w:r>
    </w:p>
    <w:p w14:paraId="53D06C50" w14:textId="77777777" w:rsidR="005F4D7D" w:rsidRDefault="00D12758">
      <w:pPr>
        <w:pStyle w:val="Akapitzlist"/>
        <w:numPr>
          <w:ilvl w:val="0"/>
          <w:numId w:val="11"/>
        </w:numPr>
        <w:spacing w:after="120" w:line="276" w:lineRule="auto"/>
        <w:ind w:hanging="357"/>
        <w:contextualSpacing w:val="0"/>
        <w:jc w:val="both"/>
        <w:rPr>
          <w:rFonts w:ascii="Lato" w:hAnsi="Lato"/>
        </w:rPr>
      </w:pPr>
      <w:r w:rsidRPr="005F4D7D">
        <w:rPr>
          <w:rFonts w:ascii="Lato" w:hAnsi="Lato"/>
        </w:rPr>
        <w:t xml:space="preserve">Wraz z przeniesieniem majątkowych praw autorskich do Utworów, </w:t>
      </w:r>
      <w:r w:rsidR="00BA3F71" w:rsidRPr="005F4D7D">
        <w:rPr>
          <w:rFonts w:ascii="Lato" w:hAnsi="Lato"/>
        </w:rPr>
        <w:t>Dostawca</w:t>
      </w:r>
      <w:r w:rsidRPr="005F4D7D">
        <w:rPr>
          <w:rFonts w:ascii="Lato" w:hAnsi="Lato"/>
        </w:rPr>
        <w:t xml:space="preserve"> zobowiązuje się przekazać </w:t>
      </w:r>
      <w:r w:rsidR="00002368" w:rsidRPr="005F4D7D">
        <w:rPr>
          <w:rFonts w:ascii="Lato" w:hAnsi="Lato"/>
        </w:rPr>
        <w:t>PHH</w:t>
      </w:r>
      <w:r w:rsidRPr="005F4D7D">
        <w:rPr>
          <w:rFonts w:ascii="Lato" w:hAnsi="Lato"/>
        </w:rPr>
        <w:t xml:space="preserve"> wszystkie elektroniczne wersje wszelkich materiałów, wchodzących w skład Utworów, w formatach zapisu.</w:t>
      </w:r>
    </w:p>
    <w:p w14:paraId="6FF01F90" w14:textId="77777777" w:rsidR="005F4D7D" w:rsidRDefault="00002368">
      <w:pPr>
        <w:pStyle w:val="Akapitzlist"/>
        <w:numPr>
          <w:ilvl w:val="0"/>
          <w:numId w:val="11"/>
        </w:numPr>
        <w:spacing w:after="120" w:line="276" w:lineRule="auto"/>
        <w:ind w:hanging="357"/>
        <w:contextualSpacing w:val="0"/>
        <w:jc w:val="both"/>
        <w:rPr>
          <w:rFonts w:ascii="Lato" w:hAnsi="Lato"/>
        </w:rPr>
      </w:pPr>
      <w:r w:rsidRPr="005F4D7D">
        <w:rPr>
          <w:rFonts w:ascii="Lato" w:hAnsi="Lato"/>
        </w:rPr>
        <w:t>PHH</w:t>
      </w:r>
      <w:r w:rsidR="00FE70A0" w:rsidRPr="005F4D7D">
        <w:rPr>
          <w:rFonts w:ascii="Lato" w:hAnsi="Lato"/>
        </w:rPr>
        <w:t xml:space="preserve">, </w:t>
      </w:r>
      <w:r w:rsidR="00D12758" w:rsidRPr="005F4D7D">
        <w:rPr>
          <w:rFonts w:ascii="Lato" w:hAnsi="Lato"/>
        </w:rPr>
        <w:t>jako nabywca autorskich praw majątkowych do Utworów, może przenieść je na inne osoby.</w:t>
      </w:r>
    </w:p>
    <w:p w14:paraId="59A71D29" w14:textId="77777777" w:rsidR="005F4D7D" w:rsidRDefault="00BA3F71">
      <w:pPr>
        <w:pStyle w:val="Akapitzlist"/>
        <w:numPr>
          <w:ilvl w:val="0"/>
          <w:numId w:val="11"/>
        </w:numPr>
        <w:spacing w:after="120" w:line="276" w:lineRule="auto"/>
        <w:ind w:hanging="357"/>
        <w:contextualSpacing w:val="0"/>
        <w:jc w:val="both"/>
        <w:rPr>
          <w:rFonts w:ascii="Lato" w:hAnsi="Lato"/>
        </w:rPr>
      </w:pPr>
      <w:r w:rsidRPr="005F4D7D">
        <w:rPr>
          <w:rFonts w:ascii="Lato" w:hAnsi="Lato"/>
        </w:rPr>
        <w:t>Dostawca</w:t>
      </w:r>
      <w:r w:rsidR="00D12758" w:rsidRPr="005F4D7D">
        <w:rPr>
          <w:rFonts w:ascii="Lato" w:hAnsi="Lato"/>
        </w:rPr>
        <w:t xml:space="preserve"> zezwala </w:t>
      </w:r>
      <w:r w:rsidR="00002368" w:rsidRPr="005F4D7D">
        <w:rPr>
          <w:rFonts w:ascii="Lato" w:hAnsi="Lato"/>
        </w:rPr>
        <w:t>PHH</w:t>
      </w:r>
      <w:r w:rsidR="00D12758" w:rsidRPr="005F4D7D">
        <w:rPr>
          <w:rFonts w:ascii="Lato" w:hAnsi="Lato"/>
        </w:rPr>
        <w:t xml:space="preserve"> na wykonywanie zależnych praw autorskich do Utworów na wszystkich polach eksploatacji wymienionych w ust. 10.2 powyżej oraz przenosi na </w:t>
      </w:r>
      <w:r w:rsidR="00002368" w:rsidRPr="005F4D7D">
        <w:rPr>
          <w:rFonts w:ascii="Lato" w:hAnsi="Lato"/>
        </w:rPr>
        <w:t>PHH</w:t>
      </w:r>
      <w:r w:rsidR="00D12758" w:rsidRPr="005F4D7D">
        <w:rPr>
          <w:rFonts w:ascii="Lato" w:hAnsi="Lato"/>
        </w:rPr>
        <w:t xml:space="preserve"> wyłączne prawo zezwalania na wykonywanie praw zależnych do Utworów.</w:t>
      </w:r>
    </w:p>
    <w:p w14:paraId="34263EF8" w14:textId="77777777" w:rsidR="005F4D7D" w:rsidRDefault="00D12758">
      <w:pPr>
        <w:pStyle w:val="Akapitzlist"/>
        <w:numPr>
          <w:ilvl w:val="0"/>
          <w:numId w:val="11"/>
        </w:numPr>
        <w:spacing w:after="120" w:line="276" w:lineRule="auto"/>
        <w:ind w:hanging="357"/>
        <w:contextualSpacing w:val="0"/>
        <w:jc w:val="both"/>
        <w:rPr>
          <w:rFonts w:ascii="Lato" w:hAnsi="Lato"/>
        </w:rPr>
      </w:pPr>
      <w:r w:rsidRPr="005F4D7D">
        <w:rPr>
          <w:rFonts w:ascii="Lato" w:hAnsi="Lato"/>
        </w:rPr>
        <w:t xml:space="preserve">W celu uniknięcia wszelkich wątpliwości, Strony potwierdzają, że wynagrodzenie dla </w:t>
      </w:r>
      <w:r w:rsidR="00BA3F71" w:rsidRPr="005F4D7D">
        <w:rPr>
          <w:rFonts w:ascii="Lato" w:hAnsi="Lato"/>
        </w:rPr>
        <w:t>Dostawcy</w:t>
      </w:r>
      <w:r w:rsidRPr="005F4D7D">
        <w:rPr>
          <w:rFonts w:ascii="Lato" w:hAnsi="Lato"/>
        </w:rPr>
        <w:t xml:space="preserve"> opisane w niniejszej Umowie obejmuje zapłatę za przeniesienie majątkowych praw autorskich na </w:t>
      </w:r>
      <w:r w:rsidRPr="005F4D7D">
        <w:rPr>
          <w:rFonts w:ascii="Lato" w:hAnsi="Lato"/>
        </w:rPr>
        <w:lastRenderedPageBreak/>
        <w:t xml:space="preserve">wszystkich wskazanych w Umowie polach eksploatacji, jak również za zezwolenie na wykonywanie praw zależnych do Utworu. </w:t>
      </w:r>
    </w:p>
    <w:p w14:paraId="3959E184" w14:textId="77777777" w:rsidR="005F4D7D" w:rsidRDefault="00BA3F71">
      <w:pPr>
        <w:pStyle w:val="Akapitzlist"/>
        <w:numPr>
          <w:ilvl w:val="0"/>
          <w:numId w:val="11"/>
        </w:numPr>
        <w:spacing w:after="120" w:line="276" w:lineRule="auto"/>
        <w:ind w:hanging="357"/>
        <w:contextualSpacing w:val="0"/>
        <w:jc w:val="both"/>
        <w:rPr>
          <w:rFonts w:ascii="Lato" w:hAnsi="Lato"/>
        </w:rPr>
      </w:pPr>
      <w:r w:rsidRPr="005F4D7D">
        <w:rPr>
          <w:rFonts w:ascii="Lato" w:hAnsi="Lato"/>
        </w:rPr>
        <w:t>Dostawca</w:t>
      </w:r>
      <w:r w:rsidR="00D12758" w:rsidRPr="005F4D7D">
        <w:rPr>
          <w:rFonts w:ascii="Lato" w:hAnsi="Lato"/>
        </w:rPr>
        <w:t xml:space="preserve"> zapewnia, że Utwory w chwili przejścia na </w:t>
      </w:r>
      <w:r w:rsidR="00002368" w:rsidRPr="005F4D7D">
        <w:rPr>
          <w:rFonts w:ascii="Lato" w:hAnsi="Lato"/>
        </w:rPr>
        <w:t>PHH</w:t>
      </w:r>
      <w:r w:rsidR="00D12758" w:rsidRPr="005F4D7D">
        <w:rPr>
          <w:rFonts w:ascii="Lato" w:hAnsi="Lato"/>
        </w:rPr>
        <w:t xml:space="preserve"> autorskich praw majątkowych nie będą obciążone żadnymi prawami ani roszczeniami osób trzecich.</w:t>
      </w:r>
    </w:p>
    <w:p w14:paraId="0DFBA288" w14:textId="77777777" w:rsidR="005F4D7D" w:rsidRDefault="00836719">
      <w:pPr>
        <w:pStyle w:val="Akapitzlist"/>
        <w:numPr>
          <w:ilvl w:val="0"/>
          <w:numId w:val="11"/>
        </w:numPr>
        <w:spacing w:after="120" w:line="276" w:lineRule="auto"/>
        <w:ind w:hanging="357"/>
        <w:contextualSpacing w:val="0"/>
        <w:jc w:val="both"/>
        <w:rPr>
          <w:rFonts w:ascii="Lato" w:hAnsi="Lato"/>
        </w:rPr>
      </w:pPr>
      <w:proofErr w:type="spellStart"/>
      <w:r w:rsidRPr="005F4D7D">
        <w:rPr>
          <w:rFonts w:ascii="Lato" w:hAnsi="Lato"/>
        </w:rPr>
        <w:t>Wykonwca</w:t>
      </w:r>
      <w:proofErr w:type="spellEnd"/>
      <w:r w:rsidRPr="005F4D7D">
        <w:rPr>
          <w:rFonts w:ascii="Lato" w:hAnsi="Lato"/>
        </w:rPr>
        <w:t xml:space="preserve"> wyraża zgodę na dokonywanie przez </w:t>
      </w:r>
      <w:r w:rsidR="00002368" w:rsidRPr="005F4D7D">
        <w:rPr>
          <w:rFonts w:ascii="Lato" w:hAnsi="Lato"/>
        </w:rPr>
        <w:t>PHH</w:t>
      </w:r>
      <w:r w:rsidRPr="005F4D7D">
        <w:rPr>
          <w:rFonts w:ascii="Lato" w:hAnsi="Lato"/>
        </w:rPr>
        <w:t xml:space="preserve"> lub na jego zlecenie wszelkich zmian, przeróbek i innych modyfikacji Utworów, zwanych dalej opracowaniami. Wszelkie prawa, w tym autorskie prawa majątkowe do opracowań Utworów dokonanych przez </w:t>
      </w:r>
      <w:r w:rsidR="00002368" w:rsidRPr="005F4D7D">
        <w:rPr>
          <w:rFonts w:ascii="Lato" w:hAnsi="Lato"/>
        </w:rPr>
        <w:t>PHH</w:t>
      </w:r>
      <w:r w:rsidRPr="005F4D7D">
        <w:rPr>
          <w:rFonts w:ascii="Lato" w:hAnsi="Lato"/>
        </w:rPr>
        <w:t xml:space="preserve">, przysługiwać będą </w:t>
      </w:r>
      <w:r w:rsidR="00002368" w:rsidRPr="005F4D7D">
        <w:rPr>
          <w:rFonts w:ascii="Lato" w:hAnsi="Lato"/>
        </w:rPr>
        <w:t>PHH</w:t>
      </w:r>
      <w:r w:rsidRPr="005F4D7D">
        <w:rPr>
          <w:rFonts w:ascii="Lato" w:hAnsi="Lato"/>
        </w:rPr>
        <w:t xml:space="preserve">. </w:t>
      </w:r>
      <w:r w:rsidR="00BA3F71" w:rsidRPr="005F4D7D">
        <w:rPr>
          <w:rFonts w:ascii="Lato" w:hAnsi="Lato"/>
        </w:rPr>
        <w:t>Dostawca</w:t>
      </w:r>
      <w:r w:rsidRPr="005F4D7D">
        <w:rPr>
          <w:rFonts w:ascii="Lato" w:hAnsi="Lato"/>
        </w:rPr>
        <w:t xml:space="preserve"> wyraża zgodę na korzystanie z opracowań i rozporządzanie prawami do opracowań przez </w:t>
      </w:r>
      <w:r w:rsidR="00002368" w:rsidRPr="005F4D7D">
        <w:rPr>
          <w:rFonts w:ascii="Lato" w:hAnsi="Lato"/>
        </w:rPr>
        <w:t>PHH</w:t>
      </w:r>
      <w:r w:rsidRPr="005F4D7D">
        <w:rPr>
          <w:rFonts w:ascii="Lato" w:hAnsi="Lato"/>
        </w:rPr>
        <w:t>.</w:t>
      </w:r>
    </w:p>
    <w:p w14:paraId="0581A0DF" w14:textId="77777777" w:rsidR="005F4D7D" w:rsidRDefault="00BA3F71">
      <w:pPr>
        <w:pStyle w:val="Akapitzlist"/>
        <w:numPr>
          <w:ilvl w:val="0"/>
          <w:numId w:val="11"/>
        </w:numPr>
        <w:spacing w:after="120" w:line="276" w:lineRule="auto"/>
        <w:ind w:hanging="357"/>
        <w:contextualSpacing w:val="0"/>
        <w:jc w:val="both"/>
        <w:rPr>
          <w:rFonts w:ascii="Lato" w:hAnsi="Lato"/>
        </w:rPr>
      </w:pPr>
      <w:r w:rsidRPr="005F4D7D">
        <w:rPr>
          <w:rFonts w:ascii="Lato" w:hAnsi="Lato"/>
        </w:rPr>
        <w:t>Dostawca</w:t>
      </w:r>
      <w:r w:rsidR="005037E0" w:rsidRPr="005F4D7D">
        <w:rPr>
          <w:rFonts w:ascii="Lato" w:hAnsi="Lato"/>
        </w:rPr>
        <w:t xml:space="preserve"> udziela </w:t>
      </w:r>
      <w:r w:rsidR="00002368" w:rsidRPr="005F4D7D">
        <w:rPr>
          <w:rFonts w:ascii="Lato" w:hAnsi="Lato"/>
        </w:rPr>
        <w:t>PHH</w:t>
      </w:r>
      <w:r w:rsidR="005037E0" w:rsidRPr="005F4D7D">
        <w:rPr>
          <w:rFonts w:ascii="Lato" w:hAnsi="Lato"/>
        </w:rPr>
        <w:t xml:space="preserve"> zezwolenia na wykonywanie zależnych praw autorskich do opracowań dzieła, dokonanych przez </w:t>
      </w:r>
      <w:r w:rsidR="00002368" w:rsidRPr="005F4D7D">
        <w:rPr>
          <w:rFonts w:ascii="Lato" w:hAnsi="Lato"/>
        </w:rPr>
        <w:t>PHH</w:t>
      </w:r>
      <w:r w:rsidR="005037E0" w:rsidRPr="005F4D7D">
        <w:rPr>
          <w:rFonts w:ascii="Lato" w:hAnsi="Lato"/>
        </w:rPr>
        <w:t xml:space="preserve"> lub na jego zlecenie, a także przenosi na </w:t>
      </w:r>
      <w:r w:rsidR="00002368" w:rsidRPr="005F4D7D">
        <w:rPr>
          <w:rFonts w:ascii="Lato" w:hAnsi="Lato"/>
        </w:rPr>
        <w:t>PHH</w:t>
      </w:r>
      <w:r w:rsidR="005037E0" w:rsidRPr="005F4D7D">
        <w:rPr>
          <w:rFonts w:ascii="Lato" w:hAnsi="Lato"/>
        </w:rPr>
        <w:t xml:space="preserve"> wyłączne prawo zezwalania na wykonywanie zależnych praw autorskich.</w:t>
      </w:r>
    </w:p>
    <w:p w14:paraId="25323FD1" w14:textId="7B64C14B" w:rsidR="00E54C81" w:rsidRDefault="00E54C81">
      <w:pPr>
        <w:pStyle w:val="Akapitzlist"/>
        <w:numPr>
          <w:ilvl w:val="0"/>
          <w:numId w:val="11"/>
        </w:numPr>
        <w:spacing w:after="120" w:line="276" w:lineRule="auto"/>
        <w:ind w:hanging="357"/>
        <w:contextualSpacing w:val="0"/>
        <w:jc w:val="both"/>
        <w:rPr>
          <w:rFonts w:ascii="Lato" w:hAnsi="Lato"/>
        </w:rPr>
      </w:pPr>
      <w:r w:rsidRPr="005F4D7D">
        <w:rPr>
          <w:rFonts w:ascii="Lato" w:hAnsi="Lato"/>
        </w:rPr>
        <w:t xml:space="preserve">Strony wyraźnie oświadczają, iż celem postanowień niniejszego paragrafu oraz intencją Stron jest nabycie przez </w:t>
      </w:r>
      <w:r w:rsidR="00002368" w:rsidRPr="005F4D7D">
        <w:rPr>
          <w:rFonts w:ascii="Lato" w:hAnsi="Lato"/>
        </w:rPr>
        <w:t>PHH</w:t>
      </w:r>
      <w:r w:rsidRPr="005F4D7D">
        <w:rPr>
          <w:rFonts w:ascii="Lato" w:hAnsi="Lato"/>
        </w:rPr>
        <w:t xml:space="preserve"> praw własności intelektualnej powstałych w wyniku wykonywania obowiązków </w:t>
      </w:r>
      <w:proofErr w:type="spellStart"/>
      <w:r w:rsidRPr="005F4D7D">
        <w:rPr>
          <w:rFonts w:ascii="Lato" w:hAnsi="Lato"/>
        </w:rPr>
        <w:t>Wykonacwy</w:t>
      </w:r>
      <w:proofErr w:type="spellEnd"/>
      <w:r w:rsidRPr="005F4D7D">
        <w:rPr>
          <w:rFonts w:ascii="Lato" w:hAnsi="Lato"/>
        </w:rPr>
        <w:t xml:space="preserve"> wynikających z niniejszej umowy, w najszerszym możliwym zakresie, w szczególności nabycie całości praw autorskich. W przypadku, gdyby takie nabycie wymagało podjęcia dodatkowych czynności faktycznych lub prawnych, </w:t>
      </w:r>
      <w:proofErr w:type="spellStart"/>
      <w:r w:rsidR="0031483F" w:rsidRPr="005F4D7D">
        <w:rPr>
          <w:rFonts w:ascii="Lato" w:hAnsi="Lato"/>
        </w:rPr>
        <w:t>Wykponawca</w:t>
      </w:r>
      <w:proofErr w:type="spellEnd"/>
      <w:r w:rsidRPr="005F4D7D">
        <w:rPr>
          <w:rFonts w:ascii="Lato" w:hAnsi="Lato"/>
        </w:rPr>
        <w:t xml:space="preserve"> zobowiązuje się niezwłocznie podjąć takie czynności we współpracy z </w:t>
      </w:r>
      <w:r w:rsidR="00002368" w:rsidRPr="005F4D7D">
        <w:rPr>
          <w:rFonts w:ascii="Lato" w:hAnsi="Lato"/>
        </w:rPr>
        <w:t>PHH</w:t>
      </w:r>
      <w:r w:rsidRPr="005F4D7D">
        <w:rPr>
          <w:rFonts w:ascii="Lato" w:hAnsi="Lato"/>
        </w:rPr>
        <w:t xml:space="preserve">. Obowiązek ten dotyczy w szczególności wszelkich obowiązków w zakresie rejestracji przed polskimi i obcymi organami publicznymi, jak również potwierdzenia lub dookreślenia pól eksploatacji, o których mowa w ust. </w:t>
      </w:r>
      <w:r w:rsidR="0031483F" w:rsidRPr="005F4D7D">
        <w:rPr>
          <w:rFonts w:ascii="Lato" w:hAnsi="Lato"/>
        </w:rPr>
        <w:t>10.2 – 10.16</w:t>
      </w:r>
      <w:r w:rsidRPr="005F4D7D">
        <w:rPr>
          <w:rFonts w:ascii="Lato" w:hAnsi="Lato"/>
        </w:rPr>
        <w:t xml:space="preserve"> powyżej.</w:t>
      </w:r>
    </w:p>
    <w:p w14:paraId="4B84DDD9" w14:textId="1B376B7B" w:rsidR="000B0A05" w:rsidRPr="000B0A05" w:rsidRDefault="000B0A05" w:rsidP="000B0A05">
      <w:pPr>
        <w:spacing w:after="120" w:line="276" w:lineRule="auto"/>
        <w:jc w:val="center"/>
        <w:rPr>
          <w:rFonts w:ascii="Lato" w:hAnsi="Lato"/>
          <w:b/>
          <w:bCs/>
        </w:rPr>
      </w:pPr>
      <w:r w:rsidRPr="000B0A05">
        <w:rPr>
          <w:rFonts w:ascii="Lato" w:hAnsi="Lato"/>
          <w:b/>
          <w:bCs/>
        </w:rPr>
        <w:t>§9</w:t>
      </w:r>
    </w:p>
    <w:p w14:paraId="63584684" w14:textId="29261904" w:rsidR="000B0A05" w:rsidRPr="000B0A05" w:rsidRDefault="000B0A05" w:rsidP="000B0A05">
      <w:pPr>
        <w:spacing w:after="120" w:line="276" w:lineRule="auto"/>
        <w:jc w:val="center"/>
        <w:rPr>
          <w:rFonts w:ascii="Lato" w:hAnsi="Lato"/>
          <w:b/>
          <w:bCs/>
        </w:rPr>
      </w:pPr>
      <w:r w:rsidRPr="000B0A05">
        <w:rPr>
          <w:rFonts w:ascii="Lato" w:hAnsi="Lato"/>
          <w:b/>
          <w:bCs/>
        </w:rPr>
        <w:t>Ubezpieczenie</w:t>
      </w:r>
    </w:p>
    <w:p w14:paraId="47D2C9F5" w14:textId="76C12EBD" w:rsidR="00191845" w:rsidRDefault="00CA487C" w:rsidP="00097B13">
      <w:pPr>
        <w:spacing w:after="120" w:line="276" w:lineRule="auto"/>
        <w:jc w:val="both"/>
        <w:rPr>
          <w:rFonts w:ascii="Lato" w:hAnsi="Lato"/>
        </w:rPr>
      </w:pPr>
      <w:r w:rsidRPr="000B0A05">
        <w:rPr>
          <w:rFonts w:ascii="Lato" w:hAnsi="Lato"/>
        </w:rPr>
        <w:t>Dostawca</w:t>
      </w:r>
      <w:r w:rsidR="00191845" w:rsidRPr="000B0A05">
        <w:rPr>
          <w:rFonts w:ascii="Lato" w:hAnsi="Lato"/>
        </w:rPr>
        <w:t xml:space="preserve"> </w:t>
      </w:r>
      <w:r w:rsidR="0050261A" w:rsidRPr="000B0A05">
        <w:rPr>
          <w:rFonts w:ascii="Lato" w:hAnsi="Lato"/>
        </w:rPr>
        <w:t xml:space="preserve">jest zobowiązany </w:t>
      </w:r>
      <w:r w:rsidR="00391A79" w:rsidRPr="000B0A05">
        <w:rPr>
          <w:rFonts w:ascii="Lato" w:hAnsi="Lato"/>
        </w:rPr>
        <w:t xml:space="preserve">przez cały czas obowiązywania niniejszej Umowy </w:t>
      </w:r>
      <w:r w:rsidR="0050261A" w:rsidRPr="000B0A05">
        <w:rPr>
          <w:rFonts w:ascii="Lato" w:hAnsi="Lato"/>
        </w:rPr>
        <w:t xml:space="preserve">do posiadania polisy ubezpieczeniowej od odpowiedzialności cywilnej z tytułu prowadzenia profilowej działalności gospodarczej na kwotę </w:t>
      </w:r>
      <w:r w:rsidR="00D94208" w:rsidRPr="000B0A05">
        <w:rPr>
          <w:rFonts w:ascii="Lato" w:hAnsi="Lato"/>
        </w:rPr>
        <w:t>………….</w:t>
      </w:r>
      <w:r w:rsidR="00A107D5" w:rsidRPr="000B0A05">
        <w:rPr>
          <w:rFonts w:ascii="Lato" w:hAnsi="Lato"/>
        </w:rPr>
        <w:t xml:space="preserve"> PLN</w:t>
      </w:r>
      <w:r w:rsidR="00191845" w:rsidRPr="000B0A05">
        <w:rPr>
          <w:rFonts w:ascii="Lato" w:hAnsi="Lato"/>
        </w:rPr>
        <w:t>.</w:t>
      </w:r>
      <w:r w:rsidR="0050261A" w:rsidRPr="000B0A05">
        <w:rPr>
          <w:rFonts w:ascii="Lato" w:hAnsi="Lato"/>
        </w:rPr>
        <w:t xml:space="preserve"> Kopia polisy</w:t>
      </w:r>
      <w:r w:rsidR="00E61B30" w:rsidRPr="000B0A05">
        <w:rPr>
          <w:rFonts w:ascii="Lato" w:hAnsi="Lato"/>
        </w:rPr>
        <w:t xml:space="preserve"> </w:t>
      </w:r>
      <w:r w:rsidR="00BA3F71" w:rsidRPr="000B0A05">
        <w:rPr>
          <w:rFonts w:ascii="Lato" w:hAnsi="Lato"/>
        </w:rPr>
        <w:t>Dostawcy</w:t>
      </w:r>
      <w:r w:rsidR="0050261A" w:rsidRPr="000B0A05">
        <w:rPr>
          <w:rFonts w:ascii="Lato" w:hAnsi="Lato"/>
        </w:rPr>
        <w:t xml:space="preserve"> stanowi Załącznik nr </w:t>
      </w:r>
      <w:r w:rsidR="00A107D5" w:rsidRPr="000B0A05">
        <w:rPr>
          <w:rFonts w:ascii="Lato" w:hAnsi="Lato"/>
        </w:rPr>
        <w:t xml:space="preserve">1 </w:t>
      </w:r>
      <w:r w:rsidR="0050261A" w:rsidRPr="000B0A05">
        <w:rPr>
          <w:rFonts w:ascii="Lato" w:hAnsi="Lato"/>
        </w:rPr>
        <w:t>do niniejszej Umowy</w:t>
      </w:r>
      <w:r w:rsidR="00E61B30" w:rsidRPr="000B0A05">
        <w:rPr>
          <w:rFonts w:ascii="Lato" w:hAnsi="Lato"/>
        </w:rPr>
        <w:t xml:space="preserve"> i </w:t>
      </w:r>
      <w:r w:rsidR="00002368" w:rsidRPr="000B0A05">
        <w:rPr>
          <w:rFonts w:ascii="Lato" w:hAnsi="Lato"/>
        </w:rPr>
        <w:t>PHH</w:t>
      </w:r>
      <w:r w:rsidR="00E61B30" w:rsidRPr="000B0A05">
        <w:rPr>
          <w:rFonts w:ascii="Lato" w:hAnsi="Lato"/>
        </w:rPr>
        <w:t xml:space="preserve"> potwierdza, że treść tę i wysokość ubezpieczenia akceptuje</w:t>
      </w:r>
      <w:r w:rsidR="0050261A" w:rsidRPr="000B0A05">
        <w:rPr>
          <w:rFonts w:ascii="Lato" w:hAnsi="Lato"/>
        </w:rPr>
        <w:t>.</w:t>
      </w:r>
    </w:p>
    <w:p w14:paraId="351E8C48" w14:textId="71B968C7" w:rsidR="000B0A05" w:rsidRPr="000B0A05" w:rsidRDefault="000B0A05" w:rsidP="000B0A05">
      <w:pPr>
        <w:spacing w:after="120" w:line="276" w:lineRule="auto"/>
        <w:jc w:val="center"/>
        <w:rPr>
          <w:rFonts w:ascii="Lato" w:hAnsi="Lato"/>
          <w:b/>
          <w:bCs/>
        </w:rPr>
      </w:pPr>
      <w:bookmarkStart w:id="6" w:name="_Hlk118987014"/>
      <w:r w:rsidRPr="000B0A05">
        <w:rPr>
          <w:rFonts w:ascii="Lato" w:hAnsi="Lato"/>
          <w:b/>
          <w:bCs/>
        </w:rPr>
        <w:t>§10</w:t>
      </w:r>
    </w:p>
    <w:p w14:paraId="6C2B0663" w14:textId="1D998842" w:rsidR="000B0A05" w:rsidRPr="000B0A05" w:rsidRDefault="000B0A05" w:rsidP="000B0A05">
      <w:pPr>
        <w:spacing w:after="120" w:line="276" w:lineRule="auto"/>
        <w:jc w:val="center"/>
        <w:rPr>
          <w:rFonts w:ascii="Lato" w:hAnsi="Lato"/>
          <w:b/>
          <w:bCs/>
        </w:rPr>
      </w:pPr>
      <w:r w:rsidRPr="000B0A05">
        <w:rPr>
          <w:rFonts w:ascii="Lato" w:hAnsi="Lato"/>
          <w:b/>
          <w:bCs/>
        </w:rPr>
        <w:t>Gwarancja jakości</w:t>
      </w:r>
    </w:p>
    <w:bookmarkEnd w:id="6"/>
    <w:p w14:paraId="75AE5A3A" w14:textId="77777777" w:rsidR="000B0A05" w:rsidRDefault="00DB7D6F">
      <w:pPr>
        <w:pStyle w:val="Akapitzlist"/>
        <w:numPr>
          <w:ilvl w:val="0"/>
          <w:numId w:val="12"/>
        </w:numPr>
        <w:spacing w:after="120" w:line="276" w:lineRule="auto"/>
        <w:contextualSpacing w:val="0"/>
        <w:jc w:val="both"/>
        <w:rPr>
          <w:rFonts w:ascii="Lato" w:hAnsi="Lato"/>
        </w:rPr>
      </w:pPr>
      <w:r w:rsidRPr="000B0A05">
        <w:rPr>
          <w:rFonts w:ascii="Lato" w:hAnsi="Lato"/>
        </w:rPr>
        <w:t xml:space="preserve">Z zastrzeżeniem postanowień zdania kolejnego </w:t>
      </w:r>
      <w:r w:rsidR="00CA487C" w:rsidRPr="000B0A05">
        <w:rPr>
          <w:rFonts w:ascii="Lato" w:hAnsi="Lato"/>
          <w:b/>
        </w:rPr>
        <w:t>Dostawca</w:t>
      </w:r>
      <w:r w:rsidRPr="000B0A05">
        <w:rPr>
          <w:rFonts w:ascii="Lato" w:hAnsi="Lato"/>
        </w:rPr>
        <w:t xml:space="preserve"> udziela </w:t>
      </w:r>
      <w:r w:rsidR="00002368" w:rsidRPr="000B0A05">
        <w:rPr>
          <w:rFonts w:ascii="Lato" w:hAnsi="Lato"/>
          <w:b/>
        </w:rPr>
        <w:t>PHH</w:t>
      </w:r>
      <w:r w:rsidRPr="000B0A05">
        <w:rPr>
          <w:rFonts w:ascii="Lato" w:hAnsi="Lato"/>
        </w:rPr>
        <w:t xml:space="preserve"> gwarancji jakości na Zobowiązanie Wykonawcze  wykonane w ramach niniejszej Umowy na okres 36 (słownie: trzydziestu sześciu) miesięcy, licząc od dnia podpisania protokołu Odbioru Końcowego. </w:t>
      </w:r>
    </w:p>
    <w:p w14:paraId="4463F122" w14:textId="7FD05087" w:rsidR="00A35ADD" w:rsidRPr="000B0A05" w:rsidRDefault="00A35ADD">
      <w:pPr>
        <w:pStyle w:val="Akapitzlist"/>
        <w:numPr>
          <w:ilvl w:val="0"/>
          <w:numId w:val="12"/>
        </w:numPr>
        <w:spacing w:after="120" w:line="276" w:lineRule="auto"/>
        <w:contextualSpacing w:val="0"/>
        <w:jc w:val="both"/>
        <w:rPr>
          <w:rFonts w:ascii="Lato" w:hAnsi="Lato"/>
        </w:rPr>
      </w:pPr>
      <w:r w:rsidRPr="000B0A05">
        <w:rPr>
          <w:rFonts w:ascii="Lato" w:hAnsi="Lato"/>
        </w:rPr>
        <w:t>Gwarancję na urządzenia regulują:</w:t>
      </w:r>
    </w:p>
    <w:p w14:paraId="3B0C9C48" w14:textId="77777777" w:rsidR="00510153" w:rsidRDefault="00A35ADD">
      <w:pPr>
        <w:pStyle w:val="Akapitzlist"/>
        <w:numPr>
          <w:ilvl w:val="0"/>
          <w:numId w:val="29"/>
        </w:numPr>
        <w:spacing w:after="120" w:line="276" w:lineRule="auto"/>
        <w:contextualSpacing w:val="0"/>
        <w:jc w:val="both"/>
        <w:rPr>
          <w:rFonts w:ascii="Lato" w:hAnsi="Lato"/>
          <w:lang w:eastAsia="pl-PL"/>
        </w:rPr>
      </w:pPr>
      <w:r w:rsidRPr="00510153">
        <w:rPr>
          <w:rFonts w:ascii="Lato" w:hAnsi="Lato"/>
          <w:lang w:eastAsia="pl-PL"/>
        </w:rPr>
        <w:t xml:space="preserve">postanowienia kart gwarancyjnych producenta przekazane przez </w:t>
      </w:r>
      <w:r w:rsidR="00CA487C" w:rsidRPr="00510153">
        <w:rPr>
          <w:rFonts w:ascii="Lato" w:hAnsi="Lato"/>
          <w:lang w:eastAsia="pl-PL"/>
        </w:rPr>
        <w:t>Dostawcę</w:t>
      </w:r>
      <w:r w:rsidRPr="00510153">
        <w:rPr>
          <w:rFonts w:ascii="Lato" w:hAnsi="Lato"/>
          <w:lang w:eastAsia="pl-PL"/>
        </w:rPr>
        <w:t xml:space="preserve">, </w:t>
      </w:r>
    </w:p>
    <w:p w14:paraId="5E8EF6CF" w14:textId="541EC230" w:rsidR="00A35ADD" w:rsidRPr="00510153" w:rsidRDefault="00002368">
      <w:pPr>
        <w:pStyle w:val="Akapitzlist"/>
        <w:numPr>
          <w:ilvl w:val="0"/>
          <w:numId w:val="29"/>
        </w:numPr>
        <w:spacing w:after="120" w:line="276" w:lineRule="auto"/>
        <w:contextualSpacing w:val="0"/>
        <w:jc w:val="both"/>
        <w:rPr>
          <w:rFonts w:ascii="Lato" w:hAnsi="Lato"/>
          <w:lang w:eastAsia="pl-PL"/>
        </w:rPr>
      </w:pPr>
      <w:r w:rsidRPr="00510153">
        <w:rPr>
          <w:rFonts w:ascii="Lato" w:hAnsi="Lato"/>
          <w:lang w:eastAsia="pl-PL"/>
        </w:rPr>
        <w:t>PHH</w:t>
      </w:r>
      <w:r w:rsidR="00A35ADD" w:rsidRPr="00510153">
        <w:rPr>
          <w:rFonts w:ascii="Lato" w:hAnsi="Lato"/>
          <w:lang w:eastAsia="pl-PL"/>
        </w:rPr>
        <w:t xml:space="preserve"> oświadcza, będzie pokrywał koszty okresowych płatnych przeglądów serwisowych urządzeń, przy czym niewywiązywanie się z obowiązku wykonania płatnych przeglądów serwisowych będzie skutkowało cofnięciem gwarancji przez </w:t>
      </w:r>
      <w:r w:rsidR="00CA487C" w:rsidRPr="00510153">
        <w:rPr>
          <w:rFonts w:ascii="Lato" w:hAnsi="Lato"/>
          <w:lang w:eastAsia="pl-PL"/>
        </w:rPr>
        <w:t>Dostawcę</w:t>
      </w:r>
      <w:r w:rsidR="00A35ADD" w:rsidRPr="00510153">
        <w:rPr>
          <w:rFonts w:ascii="Lato" w:hAnsi="Lato"/>
          <w:lang w:eastAsia="pl-PL"/>
        </w:rPr>
        <w:t xml:space="preserve">. Koszty okresowych przeglądów gwarancyjnych przeniesione mogą zostać na osobę trzecią. W takim przypadku </w:t>
      </w:r>
      <w:r w:rsidRPr="00510153">
        <w:rPr>
          <w:rFonts w:ascii="Lato" w:hAnsi="Lato"/>
          <w:lang w:eastAsia="pl-PL"/>
        </w:rPr>
        <w:t>PHH</w:t>
      </w:r>
      <w:r w:rsidR="00A35ADD" w:rsidRPr="00510153">
        <w:rPr>
          <w:rFonts w:ascii="Lato" w:hAnsi="Lato"/>
          <w:lang w:eastAsia="pl-PL"/>
        </w:rPr>
        <w:t xml:space="preserve"> prześle do </w:t>
      </w:r>
      <w:r w:rsidR="00CA487C" w:rsidRPr="00510153">
        <w:rPr>
          <w:rFonts w:ascii="Lato" w:hAnsi="Lato"/>
          <w:lang w:eastAsia="pl-PL"/>
        </w:rPr>
        <w:t>Dostawcy</w:t>
      </w:r>
      <w:r w:rsidR="00A35ADD" w:rsidRPr="00510153">
        <w:rPr>
          <w:rFonts w:ascii="Lato" w:hAnsi="Lato"/>
          <w:lang w:eastAsia="pl-PL"/>
        </w:rPr>
        <w:t xml:space="preserve"> oświadczenie o cesji obowiązków opłat.</w:t>
      </w:r>
    </w:p>
    <w:p w14:paraId="79C074D4" w14:textId="77777777" w:rsidR="000B0A05" w:rsidRDefault="00A35ADD">
      <w:pPr>
        <w:pStyle w:val="Akapitzlist"/>
        <w:numPr>
          <w:ilvl w:val="0"/>
          <w:numId w:val="26"/>
        </w:numPr>
        <w:spacing w:after="120" w:line="276" w:lineRule="auto"/>
        <w:ind w:hanging="357"/>
        <w:contextualSpacing w:val="0"/>
        <w:jc w:val="both"/>
        <w:rPr>
          <w:rFonts w:ascii="Lato" w:hAnsi="Lato"/>
        </w:rPr>
      </w:pPr>
      <w:r w:rsidRPr="000B0A05">
        <w:rPr>
          <w:rFonts w:ascii="Lato" w:hAnsi="Lato"/>
        </w:rPr>
        <w:lastRenderedPageBreak/>
        <w:t>Brak użytkowania sprzętów oraz instalacji zgodnie z instrukcją obsługi, w tym brak dokonywania przeglądów zgodnie z wymaganiami producentów sprzętu, może stanowić podstawę do cofnięcia uprawnień z tytułu gwarancji.</w:t>
      </w:r>
    </w:p>
    <w:p w14:paraId="6683138B" w14:textId="74BC601F" w:rsidR="00191845" w:rsidRPr="000B0A05" w:rsidRDefault="00191845">
      <w:pPr>
        <w:pStyle w:val="Akapitzlist"/>
        <w:numPr>
          <w:ilvl w:val="0"/>
          <w:numId w:val="26"/>
        </w:numPr>
        <w:spacing w:after="120" w:line="276" w:lineRule="auto"/>
        <w:ind w:hanging="357"/>
        <w:contextualSpacing w:val="0"/>
        <w:jc w:val="both"/>
        <w:rPr>
          <w:rFonts w:ascii="Lato" w:hAnsi="Lato"/>
        </w:rPr>
      </w:pPr>
      <w:r w:rsidRPr="000B0A05">
        <w:rPr>
          <w:rFonts w:ascii="Lato" w:hAnsi="Lato"/>
        </w:rPr>
        <w:t xml:space="preserve">Udzielona gwarancja jakości nie narusza prawa </w:t>
      </w:r>
      <w:r w:rsidR="00002368" w:rsidRPr="000B0A05">
        <w:rPr>
          <w:rFonts w:ascii="Lato" w:hAnsi="Lato"/>
          <w:b/>
        </w:rPr>
        <w:t>PHH</w:t>
      </w:r>
      <w:r w:rsidRPr="000B0A05">
        <w:rPr>
          <w:rFonts w:ascii="Lato" w:hAnsi="Lato"/>
        </w:rPr>
        <w:t xml:space="preserve"> do dochodzenia od </w:t>
      </w:r>
      <w:r w:rsidR="00CA487C" w:rsidRPr="000B0A05">
        <w:rPr>
          <w:rFonts w:ascii="Lato" w:hAnsi="Lato"/>
          <w:b/>
        </w:rPr>
        <w:t>Dostawcy</w:t>
      </w:r>
      <w:r w:rsidRPr="000B0A05">
        <w:rPr>
          <w:rFonts w:ascii="Lato" w:hAnsi="Lato"/>
        </w:rPr>
        <w:t>:</w:t>
      </w:r>
    </w:p>
    <w:p w14:paraId="337CBDBC" w14:textId="77777777" w:rsidR="00510153" w:rsidRDefault="00191845">
      <w:pPr>
        <w:pStyle w:val="Akapitzlist"/>
        <w:numPr>
          <w:ilvl w:val="0"/>
          <w:numId w:val="30"/>
        </w:numPr>
        <w:spacing w:after="120" w:line="276" w:lineRule="auto"/>
        <w:ind w:left="1134" w:hanging="357"/>
        <w:contextualSpacing w:val="0"/>
        <w:jc w:val="both"/>
        <w:rPr>
          <w:rFonts w:ascii="Lato" w:hAnsi="Lato"/>
        </w:rPr>
      </w:pPr>
      <w:r w:rsidRPr="00510153">
        <w:rPr>
          <w:rFonts w:ascii="Lato" w:hAnsi="Lato"/>
        </w:rPr>
        <w:t xml:space="preserve">roszczeń o naprawienie szkody wywołanej niewykonaniem lub nienależytym wykonaniem </w:t>
      </w:r>
      <w:proofErr w:type="spellStart"/>
      <w:r w:rsidR="001810F6" w:rsidRPr="00510153">
        <w:rPr>
          <w:rFonts w:ascii="Lato" w:hAnsi="Lato"/>
        </w:rPr>
        <w:t>Z</w:t>
      </w:r>
      <w:r w:rsidR="00BB5FDE" w:rsidRPr="00510153">
        <w:rPr>
          <w:rFonts w:ascii="Lato" w:hAnsi="Lato"/>
        </w:rPr>
        <w:t>obowiazania</w:t>
      </w:r>
      <w:proofErr w:type="spellEnd"/>
      <w:r w:rsidR="00BB5FDE" w:rsidRPr="00510153">
        <w:rPr>
          <w:rFonts w:ascii="Lato" w:hAnsi="Lato"/>
        </w:rPr>
        <w:t xml:space="preserve"> Wykonawczego </w:t>
      </w:r>
      <w:r w:rsidR="001810F6" w:rsidRPr="00510153">
        <w:rPr>
          <w:rFonts w:ascii="Lato" w:hAnsi="Lato"/>
        </w:rPr>
        <w:t>na zasadach ogólnych i z ewentualnymi ograniczeniami wynikającymi z postanowień niniejszej Umowy</w:t>
      </w:r>
      <w:r w:rsidR="004E50F2" w:rsidRPr="00510153">
        <w:rPr>
          <w:rFonts w:ascii="Lato" w:hAnsi="Lato"/>
        </w:rPr>
        <w:t>,</w:t>
      </w:r>
    </w:p>
    <w:p w14:paraId="278BA155" w14:textId="77777777" w:rsidR="00510153" w:rsidRDefault="00191845">
      <w:pPr>
        <w:pStyle w:val="Akapitzlist"/>
        <w:numPr>
          <w:ilvl w:val="0"/>
          <w:numId w:val="30"/>
        </w:numPr>
        <w:spacing w:after="120" w:line="276" w:lineRule="auto"/>
        <w:ind w:left="1134" w:hanging="357"/>
        <w:contextualSpacing w:val="0"/>
        <w:jc w:val="both"/>
        <w:rPr>
          <w:rFonts w:ascii="Lato" w:hAnsi="Lato"/>
        </w:rPr>
      </w:pPr>
      <w:r w:rsidRPr="00510153">
        <w:rPr>
          <w:rFonts w:ascii="Lato" w:hAnsi="Lato"/>
        </w:rPr>
        <w:t>roszczeń z tytułu rękojmi za wady w rozumieniu Kodeksu cywilnego,</w:t>
      </w:r>
    </w:p>
    <w:p w14:paraId="0031E90A" w14:textId="1F9B6558" w:rsidR="000B0A05" w:rsidRPr="00510153" w:rsidRDefault="00191845">
      <w:pPr>
        <w:pStyle w:val="Akapitzlist"/>
        <w:numPr>
          <w:ilvl w:val="0"/>
          <w:numId w:val="30"/>
        </w:numPr>
        <w:spacing w:after="120" w:line="276" w:lineRule="auto"/>
        <w:ind w:left="1134" w:hanging="357"/>
        <w:contextualSpacing w:val="0"/>
        <w:jc w:val="both"/>
        <w:rPr>
          <w:rFonts w:ascii="Lato" w:hAnsi="Lato"/>
        </w:rPr>
      </w:pPr>
      <w:r w:rsidRPr="00510153">
        <w:rPr>
          <w:rFonts w:ascii="Lato" w:hAnsi="Lato"/>
        </w:rPr>
        <w:t xml:space="preserve">wszelkich innych roszczeń przysługujących </w:t>
      </w:r>
      <w:r w:rsidR="00002368" w:rsidRPr="00510153">
        <w:rPr>
          <w:rFonts w:ascii="Lato" w:hAnsi="Lato"/>
          <w:b/>
        </w:rPr>
        <w:t>PHH</w:t>
      </w:r>
      <w:r w:rsidRPr="00510153">
        <w:rPr>
          <w:rFonts w:ascii="Lato" w:hAnsi="Lato"/>
          <w:b/>
        </w:rPr>
        <w:t xml:space="preserve"> </w:t>
      </w:r>
      <w:r w:rsidRPr="00510153">
        <w:rPr>
          <w:rFonts w:ascii="Lato" w:hAnsi="Lato"/>
        </w:rPr>
        <w:t>zgodnie z Umową lub na podstawie innych obowiązujących przepisów prawa.</w:t>
      </w:r>
    </w:p>
    <w:p w14:paraId="44EF15CA" w14:textId="4F02CFEB" w:rsidR="000B0A05" w:rsidRPr="000B0A05" w:rsidRDefault="000B0A05" w:rsidP="00E83F6E">
      <w:pPr>
        <w:spacing w:after="120" w:line="276" w:lineRule="auto"/>
        <w:jc w:val="center"/>
        <w:rPr>
          <w:rFonts w:ascii="Lato" w:hAnsi="Lato"/>
          <w:b/>
          <w:bCs/>
        </w:rPr>
      </w:pPr>
      <w:bookmarkStart w:id="7" w:name="_Hlk118987655"/>
      <w:r w:rsidRPr="000B0A05">
        <w:rPr>
          <w:rFonts w:ascii="Lato" w:hAnsi="Lato"/>
          <w:b/>
          <w:bCs/>
        </w:rPr>
        <w:t>§11</w:t>
      </w:r>
    </w:p>
    <w:p w14:paraId="04A3D9A4" w14:textId="672CBF61" w:rsidR="00191845" w:rsidRPr="000B0A05" w:rsidRDefault="000B0A05" w:rsidP="00E83F6E">
      <w:pPr>
        <w:spacing w:before="120" w:line="276" w:lineRule="auto"/>
        <w:jc w:val="center"/>
        <w:rPr>
          <w:rFonts w:ascii="Lato" w:hAnsi="Lato"/>
          <w:b/>
          <w:bCs/>
        </w:rPr>
      </w:pPr>
      <w:r w:rsidRPr="000B0A05">
        <w:rPr>
          <w:rFonts w:ascii="Lato" w:hAnsi="Lato"/>
          <w:b/>
          <w:bCs/>
        </w:rPr>
        <w:t>Kary umowne</w:t>
      </w:r>
    </w:p>
    <w:bookmarkEnd w:id="7"/>
    <w:p w14:paraId="1CE10EB8" w14:textId="36800A20" w:rsidR="00191845" w:rsidRPr="000B0A05" w:rsidRDefault="00002368">
      <w:pPr>
        <w:pStyle w:val="Akapitzlist"/>
        <w:numPr>
          <w:ilvl w:val="0"/>
          <w:numId w:val="13"/>
        </w:numPr>
        <w:spacing w:after="120" w:line="276" w:lineRule="auto"/>
        <w:ind w:left="714" w:hanging="357"/>
        <w:contextualSpacing w:val="0"/>
        <w:jc w:val="both"/>
        <w:rPr>
          <w:rFonts w:ascii="Lato" w:hAnsi="Lato"/>
        </w:rPr>
      </w:pPr>
      <w:r w:rsidRPr="000B0A05">
        <w:rPr>
          <w:rFonts w:ascii="Lato" w:hAnsi="Lato"/>
        </w:rPr>
        <w:t>PHH</w:t>
      </w:r>
      <w:r w:rsidR="00191845" w:rsidRPr="000B0A05">
        <w:rPr>
          <w:rFonts w:ascii="Lato" w:hAnsi="Lato"/>
        </w:rPr>
        <w:t xml:space="preserve"> ma prawo do naliczenia kar umownych w następujących przypadkach:</w:t>
      </w:r>
    </w:p>
    <w:p w14:paraId="1025C1F7" w14:textId="77777777" w:rsidR="006C0E14" w:rsidRDefault="008E2CA5">
      <w:pPr>
        <w:pStyle w:val="Akapitzlist"/>
        <w:numPr>
          <w:ilvl w:val="0"/>
          <w:numId w:val="31"/>
        </w:numPr>
        <w:spacing w:after="120" w:line="276" w:lineRule="auto"/>
        <w:ind w:left="1134" w:hanging="357"/>
        <w:contextualSpacing w:val="0"/>
        <w:jc w:val="both"/>
        <w:rPr>
          <w:rFonts w:ascii="Lato" w:hAnsi="Lato"/>
        </w:rPr>
      </w:pPr>
      <w:r w:rsidRPr="006C0E14">
        <w:rPr>
          <w:rFonts w:ascii="Lato" w:hAnsi="Lato"/>
        </w:rPr>
        <w:t xml:space="preserve">za </w:t>
      </w:r>
      <w:r w:rsidR="00D749A1" w:rsidRPr="006C0E14">
        <w:rPr>
          <w:rFonts w:ascii="Lato" w:hAnsi="Lato"/>
        </w:rPr>
        <w:t xml:space="preserve">opóźnienie </w:t>
      </w:r>
      <w:r w:rsidRPr="006C0E14">
        <w:rPr>
          <w:rFonts w:ascii="Lato" w:hAnsi="Lato"/>
        </w:rPr>
        <w:t xml:space="preserve">w wykonaniu przez </w:t>
      </w:r>
      <w:r w:rsidR="00CA487C" w:rsidRPr="006C0E14">
        <w:rPr>
          <w:rFonts w:ascii="Lato" w:hAnsi="Lato"/>
          <w:b/>
        </w:rPr>
        <w:t>Dostawcę</w:t>
      </w:r>
      <w:r w:rsidRPr="006C0E14">
        <w:rPr>
          <w:rFonts w:ascii="Lato" w:hAnsi="Lato"/>
          <w:b/>
        </w:rPr>
        <w:t xml:space="preserve"> </w:t>
      </w:r>
      <w:r w:rsidRPr="006C0E14">
        <w:rPr>
          <w:rFonts w:ascii="Lato" w:hAnsi="Lato"/>
        </w:rPr>
        <w:t>Zobowiązania Wykonawcze</w:t>
      </w:r>
      <w:r w:rsidR="00B77EE1" w:rsidRPr="006C0E14">
        <w:rPr>
          <w:rFonts w:ascii="Lato" w:hAnsi="Lato"/>
        </w:rPr>
        <w:t xml:space="preserve">go w terminie określonym w pkt </w:t>
      </w:r>
      <w:r w:rsidR="001A61BB" w:rsidRPr="006C0E14">
        <w:rPr>
          <w:rFonts w:ascii="Lato" w:hAnsi="Lato"/>
        </w:rPr>
        <w:t>5</w:t>
      </w:r>
      <w:r w:rsidRPr="006C0E14">
        <w:rPr>
          <w:rFonts w:ascii="Lato" w:hAnsi="Lato"/>
        </w:rPr>
        <w:t xml:space="preserve">.1, w wysokości </w:t>
      </w:r>
      <w:r w:rsidR="00A35ADD" w:rsidRPr="006C0E14">
        <w:rPr>
          <w:rFonts w:ascii="Lato" w:hAnsi="Lato"/>
        </w:rPr>
        <w:t>0,02</w:t>
      </w:r>
      <w:r w:rsidRPr="006C0E14">
        <w:rPr>
          <w:rFonts w:ascii="Lato" w:hAnsi="Lato"/>
        </w:rPr>
        <w:t>% kwoty wynagrodze</w:t>
      </w:r>
      <w:r w:rsidR="00B77EE1" w:rsidRPr="006C0E14">
        <w:rPr>
          <w:rFonts w:ascii="Lato" w:hAnsi="Lato"/>
        </w:rPr>
        <w:t xml:space="preserve">nia netto, o którym mowa w pkt </w:t>
      </w:r>
      <w:r w:rsidR="00D307FF" w:rsidRPr="006C0E14">
        <w:rPr>
          <w:rFonts w:ascii="Lato" w:hAnsi="Lato"/>
        </w:rPr>
        <w:t>8</w:t>
      </w:r>
      <w:r w:rsidRPr="006C0E14">
        <w:rPr>
          <w:rFonts w:ascii="Lato" w:hAnsi="Lato"/>
        </w:rPr>
        <w:t>.1, licząc za każdy ro</w:t>
      </w:r>
      <w:r w:rsidR="00E61B30" w:rsidRPr="006C0E14">
        <w:rPr>
          <w:rFonts w:ascii="Lato" w:hAnsi="Lato"/>
        </w:rPr>
        <w:t>z</w:t>
      </w:r>
      <w:r w:rsidRPr="006C0E14">
        <w:rPr>
          <w:rFonts w:ascii="Lato" w:hAnsi="Lato"/>
        </w:rPr>
        <w:t xml:space="preserve">poczęty dzień </w:t>
      </w:r>
      <w:r w:rsidR="00D749A1" w:rsidRPr="006C0E14">
        <w:rPr>
          <w:rFonts w:ascii="Lato" w:hAnsi="Lato"/>
        </w:rPr>
        <w:t>opóźnienia</w:t>
      </w:r>
      <w:r w:rsidR="00D71792" w:rsidRPr="006C0E14">
        <w:rPr>
          <w:rFonts w:ascii="Lato" w:hAnsi="Lato"/>
        </w:rPr>
        <w:t xml:space="preserve">, niezależnie od stopnia </w:t>
      </w:r>
      <w:proofErr w:type="spellStart"/>
      <w:r w:rsidR="00D71792" w:rsidRPr="006C0E14">
        <w:rPr>
          <w:rFonts w:ascii="Lato" w:hAnsi="Lato"/>
        </w:rPr>
        <w:t>zaawancowania</w:t>
      </w:r>
      <w:proofErr w:type="spellEnd"/>
      <w:r w:rsidR="00D71792" w:rsidRPr="006C0E14">
        <w:rPr>
          <w:rFonts w:ascii="Lato" w:hAnsi="Lato"/>
        </w:rPr>
        <w:t xml:space="preserve"> prac</w:t>
      </w:r>
      <w:r w:rsidR="00D749A1" w:rsidRPr="006C0E14">
        <w:rPr>
          <w:rFonts w:ascii="Lato" w:hAnsi="Lato"/>
        </w:rPr>
        <w:t>;</w:t>
      </w:r>
    </w:p>
    <w:p w14:paraId="3FB26289" w14:textId="77777777" w:rsidR="006C0E14" w:rsidRDefault="00191845">
      <w:pPr>
        <w:pStyle w:val="Akapitzlist"/>
        <w:numPr>
          <w:ilvl w:val="0"/>
          <w:numId w:val="31"/>
        </w:numPr>
        <w:spacing w:after="120" w:line="276" w:lineRule="auto"/>
        <w:ind w:left="1134" w:hanging="357"/>
        <w:contextualSpacing w:val="0"/>
        <w:jc w:val="both"/>
        <w:rPr>
          <w:rFonts w:ascii="Lato" w:hAnsi="Lato"/>
        </w:rPr>
      </w:pPr>
      <w:r w:rsidRPr="006C0E14">
        <w:rPr>
          <w:rFonts w:ascii="Lato" w:hAnsi="Lato"/>
        </w:rPr>
        <w:t xml:space="preserve">za </w:t>
      </w:r>
      <w:r w:rsidR="00D749A1" w:rsidRPr="006C0E14">
        <w:rPr>
          <w:rFonts w:ascii="Lato" w:hAnsi="Lato"/>
        </w:rPr>
        <w:t xml:space="preserve">opóźnienie </w:t>
      </w:r>
      <w:r w:rsidRPr="006C0E14">
        <w:rPr>
          <w:rFonts w:ascii="Lato" w:hAnsi="Lato"/>
        </w:rPr>
        <w:t xml:space="preserve">w wykonaniu przez </w:t>
      </w:r>
      <w:r w:rsidR="00CA487C" w:rsidRPr="006C0E14">
        <w:rPr>
          <w:rFonts w:ascii="Lato" w:hAnsi="Lato"/>
          <w:b/>
        </w:rPr>
        <w:t>Dostawcę</w:t>
      </w:r>
      <w:r w:rsidRPr="006C0E14">
        <w:rPr>
          <w:rFonts w:ascii="Lato" w:hAnsi="Lato"/>
        </w:rPr>
        <w:t xml:space="preserve"> Dokumentacji Powykonawczej w termi</w:t>
      </w:r>
      <w:r w:rsidR="0050261A" w:rsidRPr="006C0E14">
        <w:rPr>
          <w:rFonts w:ascii="Lato" w:hAnsi="Lato"/>
        </w:rPr>
        <w:t>nie</w:t>
      </w:r>
      <w:r w:rsidRPr="006C0E14">
        <w:rPr>
          <w:rFonts w:ascii="Lato" w:hAnsi="Lato"/>
        </w:rPr>
        <w:t xml:space="preserve"> określonym w pkt </w:t>
      </w:r>
      <w:r w:rsidR="0063216F" w:rsidRPr="006C0E14">
        <w:rPr>
          <w:rFonts w:ascii="Lato" w:hAnsi="Lato"/>
        </w:rPr>
        <w:t>5.5</w:t>
      </w:r>
      <w:r w:rsidRPr="006C0E14">
        <w:rPr>
          <w:rFonts w:ascii="Lato" w:hAnsi="Lato"/>
        </w:rPr>
        <w:t xml:space="preserve">, w wysokości </w:t>
      </w:r>
      <w:r w:rsidR="006B504F" w:rsidRPr="006C0E14">
        <w:rPr>
          <w:rFonts w:ascii="Lato" w:hAnsi="Lato"/>
        </w:rPr>
        <w:t>0,</w:t>
      </w:r>
      <w:r w:rsidR="00A35ADD" w:rsidRPr="006C0E14">
        <w:rPr>
          <w:rFonts w:ascii="Lato" w:hAnsi="Lato"/>
        </w:rPr>
        <w:t>0</w:t>
      </w:r>
      <w:r w:rsidR="0022193E" w:rsidRPr="006C0E14">
        <w:rPr>
          <w:rFonts w:ascii="Lato" w:hAnsi="Lato"/>
        </w:rPr>
        <w:t>2</w:t>
      </w:r>
      <w:r w:rsidRPr="006C0E14">
        <w:rPr>
          <w:rFonts w:ascii="Lato" w:hAnsi="Lato"/>
        </w:rPr>
        <w:t>% kwoty wynagrodzenia netto</w:t>
      </w:r>
      <w:r w:rsidR="00B77EE1" w:rsidRPr="006C0E14">
        <w:rPr>
          <w:rFonts w:ascii="Lato" w:hAnsi="Lato"/>
        </w:rPr>
        <w:t xml:space="preserve">, o którym mowa w pkt </w:t>
      </w:r>
      <w:r w:rsidR="00D307FF" w:rsidRPr="006C0E14">
        <w:rPr>
          <w:rFonts w:ascii="Lato" w:hAnsi="Lato"/>
        </w:rPr>
        <w:t>8</w:t>
      </w:r>
      <w:r w:rsidRPr="006C0E14">
        <w:rPr>
          <w:rFonts w:ascii="Lato" w:hAnsi="Lato"/>
        </w:rPr>
        <w:t xml:space="preserve">.1, licząc za każdy rozpoczęty dzień </w:t>
      </w:r>
      <w:r w:rsidR="00D749A1" w:rsidRPr="006C0E14">
        <w:rPr>
          <w:rFonts w:ascii="Lato" w:hAnsi="Lato"/>
        </w:rPr>
        <w:t>opóźnienia</w:t>
      </w:r>
      <w:r w:rsidR="00D71792" w:rsidRPr="006C0E14">
        <w:rPr>
          <w:rFonts w:ascii="Lato" w:hAnsi="Lato"/>
        </w:rPr>
        <w:t xml:space="preserve">, niezależnie od stopnia </w:t>
      </w:r>
      <w:proofErr w:type="spellStart"/>
      <w:r w:rsidR="00D71792" w:rsidRPr="006C0E14">
        <w:rPr>
          <w:rFonts w:ascii="Lato" w:hAnsi="Lato"/>
        </w:rPr>
        <w:t>zaawancowania</w:t>
      </w:r>
      <w:proofErr w:type="spellEnd"/>
      <w:r w:rsidR="00D71792" w:rsidRPr="006C0E14">
        <w:rPr>
          <w:rFonts w:ascii="Lato" w:hAnsi="Lato"/>
        </w:rPr>
        <w:t xml:space="preserve"> prac</w:t>
      </w:r>
      <w:r w:rsidR="00D749A1" w:rsidRPr="006C0E14">
        <w:rPr>
          <w:rFonts w:ascii="Lato" w:hAnsi="Lato"/>
        </w:rPr>
        <w:t>;</w:t>
      </w:r>
    </w:p>
    <w:p w14:paraId="0F328AB6" w14:textId="77777777" w:rsidR="006C0E14" w:rsidRDefault="00191845">
      <w:pPr>
        <w:pStyle w:val="Akapitzlist"/>
        <w:numPr>
          <w:ilvl w:val="0"/>
          <w:numId w:val="31"/>
        </w:numPr>
        <w:spacing w:after="120" w:line="276" w:lineRule="auto"/>
        <w:ind w:left="1134" w:hanging="357"/>
        <w:contextualSpacing w:val="0"/>
        <w:jc w:val="both"/>
        <w:rPr>
          <w:rFonts w:ascii="Lato" w:hAnsi="Lato"/>
        </w:rPr>
      </w:pPr>
      <w:r w:rsidRPr="006C0E14">
        <w:rPr>
          <w:rFonts w:ascii="Lato" w:hAnsi="Lato"/>
        </w:rPr>
        <w:t xml:space="preserve">za </w:t>
      </w:r>
      <w:r w:rsidR="00D749A1" w:rsidRPr="006C0E14">
        <w:rPr>
          <w:rFonts w:ascii="Lato" w:hAnsi="Lato"/>
        </w:rPr>
        <w:t xml:space="preserve">opóźnienie </w:t>
      </w:r>
      <w:r w:rsidRPr="006C0E14">
        <w:rPr>
          <w:rFonts w:ascii="Lato" w:hAnsi="Lato"/>
        </w:rPr>
        <w:t>w usunięciu wad lub usterek</w:t>
      </w:r>
      <w:r w:rsidR="0063216F" w:rsidRPr="006C0E14">
        <w:rPr>
          <w:rFonts w:ascii="Lato" w:hAnsi="Lato"/>
        </w:rPr>
        <w:t xml:space="preserve"> </w:t>
      </w:r>
      <w:r w:rsidRPr="006C0E14">
        <w:rPr>
          <w:rFonts w:ascii="Lato" w:hAnsi="Lato"/>
        </w:rPr>
        <w:t xml:space="preserve">w wysokości </w:t>
      </w:r>
      <w:r w:rsidR="00225E15" w:rsidRPr="006C0E14">
        <w:rPr>
          <w:rFonts w:ascii="Lato" w:hAnsi="Lato"/>
        </w:rPr>
        <w:t>0,</w:t>
      </w:r>
      <w:r w:rsidR="00A35ADD" w:rsidRPr="006C0E14">
        <w:rPr>
          <w:rFonts w:ascii="Lato" w:hAnsi="Lato"/>
        </w:rPr>
        <w:t>0</w:t>
      </w:r>
      <w:r w:rsidR="00225E15" w:rsidRPr="006C0E14">
        <w:rPr>
          <w:rFonts w:ascii="Lato" w:hAnsi="Lato"/>
        </w:rPr>
        <w:t>1</w:t>
      </w:r>
      <w:r w:rsidRPr="006C0E14">
        <w:rPr>
          <w:rFonts w:ascii="Lato" w:hAnsi="Lato"/>
        </w:rPr>
        <w:t xml:space="preserve">% kwoty wynagrodzenia </w:t>
      </w:r>
      <w:r w:rsidR="00A35ADD" w:rsidRPr="006C0E14">
        <w:rPr>
          <w:rFonts w:ascii="Lato" w:hAnsi="Lato"/>
        </w:rPr>
        <w:t>usterki</w:t>
      </w:r>
      <w:r w:rsidRPr="006C0E14">
        <w:rPr>
          <w:rFonts w:ascii="Lato" w:hAnsi="Lato"/>
        </w:rPr>
        <w:t xml:space="preserve">, o którym mowa w pkt </w:t>
      </w:r>
      <w:r w:rsidR="00D307FF" w:rsidRPr="006C0E14">
        <w:rPr>
          <w:rFonts w:ascii="Lato" w:hAnsi="Lato"/>
        </w:rPr>
        <w:t>8</w:t>
      </w:r>
      <w:r w:rsidRPr="006C0E14">
        <w:rPr>
          <w:rFonts w:ascii="Lato" w:hAnsi="Lato"/>
        </w:rPr>
        <w:t xml:space="preserve">.1, licząc za każdy rozpoczęty dzień </w:t>
      </w:r>
      <w:r w:rsidR="00D749A1" w:rsidRPr="006C0E14">
        <w:rPr>
          <w:rFonts w:ascii="Lato" w:hAnsi="Lato"/>
        </w:rPr>
        <w:t xml:space="preserve">opóźnienia, </w:t>
      </w:r>
      <w:r w:rsidR="00D71792" w:rsidRPr="006C0E14">
        <w:rPr>
          <w:rFonts w:ascii="Lato" w:hAnsi="Lato"/>
        </w:rPr>
        <w:t xml:space="preserve">niezależnie od stopnia </w:t>
      </w:r>
      <w:proofErr w:type="spellStart"/>
      <w:r w:rsidR="00D71792" w:rsidRPr="006C0E14">
        <w:rPr>
          <w:rFonts w:ascii="Lato" w:hAnsi="Lato"/>
        </w:rPr>
        <w:t>zaawancowania</w:t>
      </w:r>
      <w:proofErr w:type="spellEnd"/>
      <w:r w:rsidR="00D71792" w:rsidRPr="006C0E14">
        <w:rPr>
          <w:rFonts w:ascii="Lato" w:hAnsi="Lato"/>
        </w:rPr>
        <w:t xml:space="preserve"> prac;</w:t>
      </w:r>
    </w:p>
    <w:p w14:paraId="1AC8D3EA" w14:textId="4A147DFF" w:rsidR="00212C8F" w:rsidRPr="006C0E14" w:rsidRDefault="00B06852">
      <w:pPr>
        <w:pStyle w:val="Akapitzlist"/>
        <w:numPr>
          <w:ilvl w:val="0"/>
          <w:numId w:val="31"/>
        </w:numPr>
        <w:spacing w:after="120" w:line="276" w:lineRule="auto"/>
        <w:ind w:left="1134" w:hanging="357"/>
        <w:contextualSpacing w:val="0"/>
        <w:jc w:val="both"/>
        <w:rPr>
          <w:rFonts w:ascii="Lato" w:hAnsi="Lato"/>
        </w:rPr>
      </w:pPr>
      <w:r w:rsidRPr="006C0E14">
        <w:rPr>
          <w:rFonts w:ascii="Lato" w:hAnsi="Lato"/>
        </w:rPr>
        <w:t>w</w:t>
      </w:r>
      <w:r w:rsidR="00212C8F" w:rsidRPr="006C0E14">
        <w:rPr>
          <w:rFonts w:ascii="Lato" w:hAnsi="Lato"/>
        </w:rPr>
        <w:t xml:space="preserve"> przypadku odstąpienia od Umowy przez </w:t>
      </w:r>
      <w:r w:rsidR="00002368" w:rsidRPr="006C0E14">
        <w:rPr>
          <w:rFonts w:ascii="Lato" w:hAnsi="Lato"/>
          <w:b/>
        </w:rPr>
        <w:t>PHH</w:t>
      </w:r>
      <w:r w:rsidR="00212C8F" w:rsidRPr="006C0E14">
        <w:rPr>
          <w:rFonts w:ascii="Lato" w:hAnsi="Lato"/>
        </w:rPr>
        <w:t xml:space="preserve"> z </w:t>
      </w:r>
      <w:r w:rsidR="00641E8C" w:rsidRPr="006C0E14">
        <w:rPr>
          <w:rFonts w:ascii="Lato" w:hAnsi="Lato"/>
        </w:rPr>
        <w:t>przyczyn leżących po stronie</w:t>
      </w:r>
      <w:r w:rsidRPr="006C0E14">
        <w:rPr>
          <w:rFonts w:ascii="Lato" w:hAnsi="Lato"/>
        </w:rPr>
        <w:t xml:space="preserve"> </w:t>
      </w:r>
      <w:r w:rsidR="00CA487C" w:rsidRPr="006C0E14">
        <w:rPr>
          <w:rFonts w:ascii="Lato" w:hAnsi="Lato"/>
          <w:b/>
        </w:rPr>
        <w:t>Dostawcy</w:t>
      </w:r>
      <w:r w:rsidR="00641E8C" w:rsidRPr="006C0E14">
        <w:rPr>
          <w:rFonts w:ascii="Lato" w:hAnsi="Lato"/>
          <w:b/>
        </w:rPr>
        <w:t>,</w:t>
      </w:r>
      <w:r w:rsidRPr="006C0E14">
        <w:rPr>
          <w:rFonts w:ascii="Lato" w:hAnsi="Lato"/>
          <w:b/>
        </w:rPr>
        <w:t xml:space="preserve"> </w:t>
      </w:r>
      <w:r w:rsidR="00CA487C" w:rsidRPr="006C0E14">
        <w:rPr>
          <w:rFonts w:ascii="Lato" w:hAnsi="Lato"/>
          <w:b/>
        </w:rPr>
        <w:t>Dostawca</w:t>
      </w:r>
      <w:r w:rsidRPr="006C0E14">
        <w:rPr>
          <w:rFonts w:ascii="Lato" w:hAnsi="Lato"/>
        </w:rPr>
        <w:t xml:space="preserve"> zapłaci </w:t>
      </w:r>
      <w:r w:rsidR="00002368" w:rsidRPr="006C0E14">
        <w:rPr>
          <w:rFonts w:ascii="Lato" w:hAnsi="Lato"/>
          <w:b/>
        </w:rPr>
        <w:t>PHH</w:t>
      </w:r>
      <w:r w:rsidRPr="006C0E14">
        <w:rPr>
          <w:rFonts w:ascii="Lato" w:hAnsi="Lato"/>
        </w:rPr>
        <w:t xml:space="preserve"> karę umowną w wysokości 5 % wynagrodzenia netto </w:t>
      </w:r>
      <w:r w:rsidR="00CA487C" w:rsidRPr="006C0E14">
        <w:rPr>
          <w:rFonts w:ascii="Lato" w:hAnsi="Lato"/>
          <w:b/>
        </w:rPr>
        <w:t>Dostawcy</w:t>
      </w:r>
      <w:r w:rsidRPr="006C0E14">
        <w:rPr>
          <w:rFonts w:ascii="Lato" w:hAnsi="Lato"/>
        </w:rPr>
        <w:t xml:space="preserve"> określonego w pkt 8.1 Umowy</w:t>
      </w:r>
      <w:r w:rsidR="00641E8C" w:rsidRPr="006C0E14">
        <w:rPr>
          <w:rFonts w:ascii="Lato" w:hAnsi="Lato"/>
        </w:rPr>
        <w:t xml:space="preserve">, niezależnie od stopnia </w:t>
      </w:r>
      <w:proofErr w:type="spellStart"/>
      <w:r w:rsidR="00641E8C" w:rsidRPr="006C0E14">
        <w:rPr>
          <w:rFonts w:ascii="Lato" w:hAnsi="Lato"/>
        </w:rPr>
        <w:t>zaawancowania</w:t>
      </w:r>
      <w:proofErr w:type="spellEnd"/>
      <w:r w:rsidR="00641E8C" w:rsidRPr="006C0E14">
        <w:rPr>
          <w:rFonts w:ascii="Lato" w:hAnsi="Lato"/>
        </w:rPr>
        <w:t xml:space="preserve"> prac;</w:t>
      </w:r>
    </w:p>
    <w:p w14:paraId="03C29CFF" w14:textId="6F10BA15" w:rsidR="006C0E14" w:rsidRPr="006C0E14" w:rsidRDefault="00CA487C">
      <w:pPr>
        <w:pStyle w:val="Akapitzlist"/>
        <w:numPr>
          <w:ilvl w:val="0"/>
          <w:numId w:val="13"/>
        </w:numPr>
        <w:spacing w:after="120" w:line="276" w:lineRule="auto"/>
        <w:ind w:hanging="357"/>
        <w:contextualSpacing w:val="0"/>
        <w:jc w:val="both"/>
        <w:rPr>
          <w:rFonts w:ascii="Lato" w:hAnsi="Lato"/>
        </w:rPr>
      </w:pPr>
      <w:r w:rsidRPr="00097B13">
        <w:rPr>
          <w:rFonts w:ascii="Lato" w:hAnsi="Lato"/>
          <w:b/>
        </w:rPr>
        <w:t>Dostawca</w:t>
      </w:r>
      <w:r w:rsidR="00191845" w:rsidRPr="00097B13">
        <w:rPr>
          <w:rFonts w:ascii="Lato" w:hAnsi="Lato"/>
        </w:rPr>
        <w:t xml:space="preserve"> może zwolnić się od odpowiedzialności z tytułu niewykonania lub nienależytego wykonania niniejszej Umowy, w razie gdy</w:t>
      </w:r>
      <w:r w:rsidR="006C0E14">
        <w:rPr>
          <w:rFonts w:ascii="Lato" w:hAnsi="Lato"/>
        </w:rPr>
        <w:t xml:space="preserve"> n</w:t>
      </w:r>
      <w:r w:rsidR="00191845" w:rsidRPr="006C0E14">
        <w:rPr>
          <w:rFonts w:ascii="Lato" w:hAnsi="Lato"/>
        </w:rPr>
        <w:t xml:space="preserve">astąpią przestoje spowodowane bezpośrednim pisemnym poleceniem wstrzymania prac przez </w:t>
      </w:r>
      <w:r w:rsidR="00002368" w:rsidRPr="006C0E14">
        <w:rPr>
          <w:rFonts w:ascii="Lato" w:hAnsi="Lato"/>
          <w:b/>
        </w:rPr>
        <w:t>PHH</w:t>
      </w:r>
      <w:r w:rsidR="00191845" w:rsidRPr="006C0E14">
        <w:rPr>
          <w:rFonts w:ascii="Lato" w:hAnsi="Lato"/>
        </w:rPr>
        <w:t xml:space="preserve">, a które łącznie wynoszą więcej niż 5 dni kalendarzowych, </w:t>
      </w:r>
    </w:p>
    <w:p w14:paraId="74354EDD" w14:textId="77777777" w:rsidR="006C0E14" w:rsidRDefault="001810F6">
      <w:pPr>
        <w:pStyle w:val="Akapitzlist"/>
        <w:numPr>
          <w:ilvl w:val="0"/>
          <w:numId w:val="33"/>
        </w:numPr>
        <w:spacing w:after="120" w:line="276" w:lineRule="auto"/>
        <w:ind w:left="714" w:hanging="357"/>
        <w:contextualSpacing w:val="0"/>
        <w:jc w:val="both"/>
        <w:rPr>
          <w:rFonts w:ascii="Lato" w:hAnsi="Lato"/>
        </w:rPr>
      </w:pPr>
      <w:r w:rsidRPr="006C0E14">
        <w:rPr>
          <w:rFonts w:ascii="Lato" w:hAnsi="Lato"/>
        </w:rPr>
        <w:t xml:space="preserve">W przypadku braku płatności przez </w:t>
      </w:r>
      <w:r w:rsidR="00002368" w:rsidRPr="006C0E14">
        <w:rPr>
          <w:rFonts w:ascii="Lato" w:hAnsi="Lato"/>
          <w:b/>
        </w:rPr>
        <w:t>PHH</w:t>
      </w:r>
      <w:r w:rsidRPr="006C0E14">
        <w:rPr>
          <w:rFonts w:ascii="Lato" w:hAnsi="Lato"/>
        </w:rPr>
        <w:t xml:space="preserve"> na rzecz </w:t>
      </w:r>
      <w:proofErr w:type="spellStart"/>
      <w:r w:rsidR="00BA3F71" w:rsidRPr="006C0E14">
        <w:rPr>
          <w:rFonts w:ascii="Lato" w:hAnsi="Lato"/>
          <w:b/>
        </w:rPr>
        <w:t>Dostawcy</w:t>
      </w:r>
      <w:r w:rsidRPr="006C0E14">
        <w:rPr>
          <w:rFonts w:ascii="Lato" w:hAnsi="Lato"/>
          <w:b/>
        </w:rPr>
        <w:t>cy</w:t>
      </w:r>
      <w:proofErr w:type="spellEnd"/>
      <w:r w:rsidRPr="006C0E14">
        <w:rPr>
          <w:rFonts w:ascii="Lato" w:hAnsi="Lato"/>
        </w:rPr>
        <w:t xml:space="preserve"> należnego </w:t>
      </w:r>
      <w:r w:rsidR="00D15BE1" w:rsidRPr="006C0E14">
        <w:rPr>
          <w:rFonts w:ascii="Lato" w:hAnsi="Lato"/>
          <w:b/>
        </w:rPr>
        <w:t>Dostawcy</w:t>
      </w:r>
      <w:r w:rsidRPr="006C0E14">
        <w:rPr>
          <w:rFonts w:ascii="Lato" w:hAnsi="Lato"/>
        </w:rPr>
        <w:t xml:space="preserve"> wynagrodzenia lub jakiejkolwiek jego części, co upoważnia </w:t>
      </w:r>
      <w:r w:rsidR="00D15BE1" w:rsidRPr="006C0E14">
        <w:rPr>
          <w:rFonts w:ascii="Lato" w:hAnsi="Lato"/>
          <w:b/>
        </w:rPr>
        <w:t>Dostawcę</w:t>
      </w:r>
      <w:r w:rsidRPr="006C0E14">
        <w:rPr>
          <w:rFonts w:ascii="Lato" w:hAnsi="Lato"/>
        </w:rPr>
        <w:t xml:space="preserve"> </w:t>
      </w:r>
      <w:r w:rsidR="00797D3B" w:rsidRPr="006C0E14">
        <w:rPr>
          <w:rFonts w:ascii="Lato" w:hAnsi="Lato"/>
        </w:rPr>
        <w:t xml:space="preserve">– po uprzednim </w:t>
      </w:r>
      <w:r w:rsidR="00125660" w:rsidRPr="006C0E14">
        <w:rPr>
          <w:rFonts w:ascii="Lato" w:hAnsi="Lato"/>
        </w:rPr>
        <w:t xml:space="preserve">pisemnym wezwaniu </w:t>
      </w:r>
      <w:r w:rsidR="00002368" w:rsidRPr="006C0E14">
        <w:rPr>
          <w:rFonts w:ascii="Lato" w:hAnsi="Lato"/>
        </w:rPr>
        <w:t>PHH</w:t>
      </w:r>
      <w:r w:rsidR="00125660" w:rsidRPr="006C0E14">
        <w:rPr>
          <w:rFonts w:ascii="Lato" w:hAnsi="Lato"/>
        </w:rPr>
        <w:t xml:space="preserve"> </w:t>
      </w:r>
      <w:r w:rsidR="009D42CF" w:rsidRPr="006C0E14">
        <w:rPr>
          <w:rFonts w:ascii="Lato" w:hAnsi="Lato"/>
        </w:rPr>
        <w:t xml:space="preserve">do zapłaty </w:t>
      </w:r>
      <w:r w:rsidR="00125660" w:rsidRPr="006C0E14">
        <w:rPr>
          <w:rFonts w:ascii="Lato" w:hAnsi="Lato"/>
        </w:rPr>
        <w:t xml:space="preserve">i </w:t>
      </w:r>
      <w:r w:rsidR="00797D3B" w:rsidRPr="006C0E14">
        <w:rPr>
          <w:rFonts w:ascii="Lato" w:hAnsi="Lato"/>
        </w:rPr>
        <w:t xml:space="preserve">wyznaczeniu mu </w:t>
      </w:r>
      <w:r w:rsidR="00AB145E" w:rsidRPr="006C0E14">
        <w:rPr>
          <w:rFonts w:ascii="Lato" w:hAnsi="Lato"/>
        </w:rPr>
        <w:t xml:space="preserve">7 </w:t>
      </w:r>
      <w:r w:rsidR="00797D3B" w:rsidRPr="006C0E14">
        <w:rPr>
          <w:rFonts w:ascii="Lato" w:hAnsi="Lato"/>
        </w:rPr>
        <w:t>dniowego terminu</w:t>
      </w:r>
      <w:r w:rsidR="00125660" w:rsidRPr="006C0E14">
        <w:rPr>
          <w:rFonts w:ascii="Lato" w:hAnsi="Lato"/>
        </w:rPr>
        <w:t xml:space="preserve"> płatności</w:t>
      </w:r>
      <w:r w:rsidR="00797D3B" w:rsidRPr="006C0E14">
        <w:rPr>
          <w:rFonts w:ascii="Lato" w:hAnsi="Lato"/>
        </w:rPr>
        <w:t xml:space="preserve"> - </w:t>
      </w:r>
      <w:r w:rsidRPr="006C0E14">
        <w:rPr>
          <w:rFonts w:ascii="Lato" w:hAnsi="Lato"/>
        </w:rPr>
        <w:t xml:space="preserve">do wstrzymania się z realizacją Umowy do dnia otrzymania zaległej płatności od </w:t>
      </w:r>
      <w:r w:rsidR="00002368" w:rsidRPr="006C0E14">
        <w:rPr>
          <w:rFonts w:ascii="Lato" w:hAnsi="Lato"/>
          <w:b/>
        </w:rPr>
        <w:t>PHH</w:t>
      </w:r>
      <w:r w:rsidR="007D672C" w:rsidRPr="006C0E14">
        <w:rPr>
          <w:rFonts w:ascii="Lato" w:hAnsi="Lato"/>
        </w:rPr>
        <w:t>.</w:t>
      </w:r>
      <w:r w:rsidR="00191845" w:rsidRPr="006C0E14">
        <w:rPr>
          <w:rFonts w:ascii="Lato" w:hAnsi="Lato"/>
        </w:rPr>
        <w:t xml:space="preserve"> </w:t>
      </w:r>
    </w:p>
    <w:p w14:paraId="0374F344" w14:textId="69942AA8" w:rsidR="00097B13" w:rsidRPr="006C0E14" w:rsidRDefault="00191845">
      <w:pPr>
        <w:pStyle w:val="Akapitzlist"/>
        <w:numPr>
          <w:ilvl w:val="0"/>
          <w:numId w:val="33"/>
        </w:numPr>
        <w:spacing w:after="120" w:line="276" w:lineRule="auto"/>
        <w:ind w:left="714" w:hanging="357"/>
        <w:contextualSpacing w:val="0"/>
        <w:jc w:val="both"/>
        <w:rPr>
          <w:rFonts w:ascii="Lato" w:hAnsi="Lato"/>
        </w:rPr>
      </w:pPr>
      <w:r w:rsidRPr="006C0E14">
        <w:rPr>
          <w:rFonts w:ascii="Lato" w:hAnsi="Lato"/>
        </w:rPr>
        <w:t>Niewykonanie lub nienależyte wykonanie jest następstwem zdarzenia siły wyższej. Przez pojęcie siły wyższej Strony rozumieć będą zdarzenie, którego nie można było przewidzieć przy zachowaniu star</w:t>
      </w:r>
      <w:r w:rsidR="00E731EF" w:rsidRPr="006C0E14">
        <w:rPr>
          <w:rFonts w:ascii="Lato" w:hAnsi="Lato"/>
        </w:rPr>
        <w:t xml:space="preserve">anności, które ma </w:t>
      </w:r>
      <w:r w:rsidRPr="006C0E14">
        <w:rPr>
          <w:rFonts w:ascii="Lato" w:hAnsi="Lato"/>
        </w:rPr>
        <w:t xml:space="preserve">zewnętrzne </w:t>
      </w:r>
      <w:r w:rsidR="00E731EF" w:rsidRPr="006C0E14">
        <w:rPr>
          <w:rFonts w:ascii="Lato" w:hAnsi="Lato"/>
        </w:rPr>
        <w:t xml:space="preserve">źródło </w:t>
      </w:r>
      <w:r w:rsidRPr="006C0E14">
        <w:rPr>
          <w:rFonts w:ascii="Lato" w:hAnsi="Lato"/>
        </w:rPr>
        <w:t xml:space="preserve">w stosunku do </w:t>
      </w:r>
      <w:r w:rsidR="00D15BE1" w:rsidRPr="006C0E14">
        <w:rPr>
          <w:rFonts w:ascii="Lato" w:hAnsi="Lato"/>
          <w:b/>
        </w:rPr>
        <w:t>Dostawcy</w:t>
      </w:r>
      <w:r w:rsidRPr="006C0E14">
        <w:rPr>
          <w:rFonts w:ascii="Lato" w:hAnsi="Lato"/>
        </w:rPr>
        <w:t xml:space="preserve"> i któremu nie mógł się on przeciwstawić, działając z należytą starannością. Zdarzeniami siły wyższej, w myśl niniejszej Umowy, są w szczególności strajk generalny, blokady dróg, portów lub innych powszechnie używanych miejsc wjazdowych lub wyjazdowych, trzęsienie ziemi, powódź, huragan, epidemia, obniżenie temperatury, która nie pozwoli na wykonanie robót zgodnie z przepisami BHP i inne zdarzenia elementarnych sił przyrody</w:t>
      </w:r>
      <w:r w:rsidR="00663C24" w:rsidRPr="006C0E14">
        <w:rPr>
          <w:rFonts w:ascii="Lato" w:hAnsi="Lato"/>
        </w:rPr>
        <w:t>,</w:t>
      </w:r>
      <w:r w:rsidRPr="006C0E14">
        <w:rPr>
          <w:rFonts w:ascii="Lato" w:hAnsi="Lato"/>
        </w:rPr>
        <w:t xml:space="preserve"> których Strony nie mogły przezwyciężyć, nie przewidziały i nie mogły przewidzieć, a </w:t>
      </w:r>
      <w:r w:rsidR="007313C9" w:rsidRPr="006C0E14">
        <w:rPr>
          <w:rFonts w:ascii="Lato" w:hAnsi="Lato"/>
        </w:rPr>
        <w:t>nadto, które</w:t>
      </w:r>
      <w:r w:rsidRPr="006C0E14">
        <w:rPr>
          <w:rFonts w:ascii="Lato" w:hAnsi="Lato"/>
        </w:rPr>
        <w:t xml:space="preserve"> są zewnętrzne w stosunku do nich samych i ich działalności.</w:t>
      </w:r>
    </w:p>
    <w:p w14:paraId="47CA3ACA" w14:textId="77777777" w:rsidR="00097B13" w:rsidRPr="00097B13" w:rsidRDefault="00D15BE1">
      <w:pPr>
        <w:pStyle w:val="Akapitzlist"/>
        <w:numPr>
          <w:ilvl w:val="0"/>
          <w:numId w:val="13"/>
        </w:numPr>
        <w:spacing w:after="120" w:line="276" w:lineRule="auto"/>
        <w:ind w:hanging="357"/>
        <w:contextualSpacing w:val="0"/>
        <w:jc w:val="both"/>
        <w:rPr>
          <w:rFonts w:ascii="Lato" w:hAnsi="Lato"/>
        </w:rPr>
      </w:pPr>
      <w:r w:rsidRPr="00097B13">
        <w:rPr>
          <w:rFonts w:ascii="Lato" w:hAnsi="Lato"/>
          <w:b/>
        </w:rPr>
        <w:lastRenderedPageBreak/>
        <w:t>Dostawca</w:t>
      </w:r>
      <w:r w:rsidR="000E4FA7" w:rsidRPr="00097B13">
        <w:rPr>
          <w:rFonts w:ascii="Lato" w:hAnsi="Lato"/>
        </w:rPr>
        <w:t xml:space="preserve"> ma prawo do naliczenia kar umownych w następujących przypadkach:</w:t>
      </w:r>
    </w:p>
    <w:p w14:paraId="03A04F27" w14:textId="77777777" w:rsidR="006C0E14" w:rsidRDefault="000E4FA7">
      <w:pPr>
        <w:pStyle w:val="Akapitzlist"/>
        <w:numPr>
          <w:ilvl w:val="0"/>
          <w:numId w:val="32"/>
        </w:numPr>
        <w:spacing w:after="120" w:line="276" w:lineRule="auto"/>
        <w:ind w:left="1134" w:hanging="357"/>
        <w:contextualSpacing w:val="0"/>
        <w:jc w:val="both"/>
        <w:rPr>
          <w:rFonts w:ascii="Lato" w:hAnsi="Lato"/>
        </w:rPr>
      </w:pPr>
      <w:r w:rsidRPr="006C0E14">
        <w:rPr>
          <w:rFonts w:ascii="Lato" w:hAnsi="Lato"/>
        </w:rPr>
        <w:t xml:space="preserve">Za </w:t>
      </w:r>
      <w:r w:rsidR="003408DD" w:rsidRPr="006C0E14">
        <w:rPr>
          <w:rFonts w:ascii="Lato" w:hAnsi="Lato"/>
        </w:rPr>
        <w:t xml:space="preserve">zwłokę </w:t>
      </w:r>
      <w:r w:rsidRPr="006C0E14">
        <w:rPr>
          <w:rFonts w:ascii="Lato" w:hAnsi="Lato"/>
        </w:rPr>
        <w:t xml:space="preserve">w przystąpieniu przez </w:t>
      </w:r>
      <w:r w:rsidR="00002368" w:rsidRPr="006C0E14">
        <w:rPr>
          <w:rFonts w:ascii="Lato" w:hAnsi="Lato"/>
          <w:b/>
        </w:rPr>
        <w:t>PHH</w:t>
      </w:r>
      <w:r w:rsidRPr="006C0E14">
        <w:rPr>
          <w:rFonts w:ascii="Lato" w:hAnsi="Lato"/>
        </w:rPr>
        <w:t xml:space="preserve"> do odbioru </w:t>
      </w:r>
      <w:r w:rsidR="000441AB" w:rsidRPr="006C0E14">
        <w:rPr>
          <w:rFonts w:ascii="Lato" w:hAnsi="Lato"/>
        </w:rPr>
        <w:t xml:space="preserve">Przedmiotu Umowy </w:t>
      </w:r>
      <w:r w:rsidR="00310D69" w:rsidRPr="006C0E14">
        <w:rPr>
          <w:rFonts w:ascii="Lato" w:hAnsi="Lato"/>
        </w:rPr>
        <w:t xml:space="preserve">przekraczające </w:t>
      </w:r>
      <w:r w:rsidR="009D42CF" w:rsidRPr="006C0E14">
        <w:rPr>
          <w:rFonts w:ascii="Lato" w:hAnsi="Lato"/>
        </w:rPr>
        <w:t xml:space="preserve">7 </w:t>
      </w:r>
      <w:r w:rsidR="00310D69" w:rsidRPr="006C0E14">
        <w:rPr>
          <w:rFonts w:ascii="Lato" w:hAnsi="Lato"/>
        </w:rPr>
        <w:t>dni robocz</w:t>
      </w:r>
      <w:r w:rsidR="0098099C" w:rsidRPr="006C0E14">
        <w:rPr>
          <w:rFonts w:ascii="Lato" w:hAnsi="Lato"/>
        </w:rPr>
        <w:t>ych</w:t>
      </w:r>
      <w:r w:rsidRPr="006C0E14">
        <w:rPr>
          <w:rFonts w:ascii="Lato" w:hAnsi="Lato"/>
        </w:rPr>
        <w:t xml:space="preserve"> – kara umowna w wysokości 0,</w:t>
      </w:r>
      <w:r w:rsidR="007B5F31" w:rsidRPr="006C0E14">
        <w:rPr>
          <w:rFonts w:ascii="Lato" w:hAnsi="Lato"/>
        </w:rPr>
        <w:t xml:space="preserve">02 </w:t>
      </w:r>
      <w:r w:rsidRPr="006C0E14">
        <w:rPr>
          <w:rFonts w:ascii="Lato" w:hAnsi="Lato"/>
        </w:rPr>
        <w:t>% wynagrodzenia</w:t>
      </w:r>
      <w:r w:rsidR="0040350F" w:rsidRPr="006C0E14">
        <w:rPr>
          <w:rFonts w:ascii="Lato" w:hAnsi="Lato"/>
        </w:rPr>
        <w:t xml:space="preserve"> </w:t>
      </w:r>
      <w:r w:rsidRPr="006C0E14">
        <w:rPr>
          <w:rFonts w:ascii="Lato" w:hAnsi="Lato"/>
        </w:rPr>
        <w:t xml:space="preserve">netto </w:t>
      </w:r>
      <w:r w:rsidR="00D15BE1" w:rsidRPr="006C0E14">
        <w:rPr>
          <w:rFonts w:ascii="Lato" w:hAnsi="Lato"/>
          <w:b/>
        </w:rPr>
        <w:t>Dostawcy</w:t>
      </w:r>
      <w:r w:rsidRPr="006C0E14">
        <w:rPr>
          <w:rFonts w:ascii="Lato" w:hAnsi="Lato"/>
          <w:b/>
        </w:rPr>
        <w:t xml:space="preserve"> </w:t>
      </w:r>
      <w:r w:rsidRPr="006C0E14">
        <w:rPr>
          <w:rFonts w:ascii="Lato" w:hAnsi="Lato"/>
        </w:rPr>
        <w:t xml:space="preserve">określonego w pkt. </w:t>
      </w:r>
      <w:r w:rsidR="00D307FF" w:rsidRPr="006C0E14">
        <w:rPr>
          <w:rFonts w:ascii="Lato" w:hAnsi="Lato"/>
        </w:rPr>
        <w:t>8</w:t>
      </w:r>
      <w:r w:rsidRPr="006C0E14">
        <w:rPr>
          <w:rFonts w:ascii="Lato" w:hAnsi="Lato"/>
        </w:rPr>
        <w:t xml:space="preserve">.1 Umowy za każdy dzień </w:t>
      </w:r>
      <w:r w:rsidR="003408DD" w:rsidRPr="006C0E14">
        <w:rPr>
          <w:rFonts w:ascii="Lato" w:hAnsi="Lato"/>
        </w:rPr>
        <w:t xml:space="preserve">zwłoki </w:t>
      </w:r>
      <w:r w:rsidR="0098099C" w:rsidRPr="006C0E14">
        <w:rPr>
          <w:rFonts w:ascii="Lato" w:hAnsi="Lato"/>
        </w:rPr>
        <w:t xml:space="preserve">powyżej </w:t>
      </w:r>
      <w:r w:rsidR="007B5F31" w:rsidRPr="006C0E14">
        <w:rPr>
          <w:rFonts w:ascii="Lato" w:hAnsi="Lato"/>
        </w:rPr>
        <w:t xml:space="preserve">7 </w:t>
      </w:r>
      <w:r w:rsidR="0098099C" w:rsidRPr="006C0E14">
        <w:rPr>
          <w:rFonts w:ascii="Lato" w:hAnsi="Lato"/>
        </w:rPr>
        <w:t>dni ro</w:t>
      </w:r>
      <w:r w:rsidR="00D15BE1" w:rsidRPr="006C0E14">
        <w:rPr>
          <w:rFonts w:ascii="Lato" w:hAnsi="Lato"/>
        </w:rPr>
        <w:t xml:space="preserve">boczych. </w:t>
      </w:r>
    </w:p>
    <w:p w14:paraId="2EFE99C6" w14:textId="5F275979" w:rsidR="00097B13" w:rsidRPr="006C0E14" w:rsidRDefault="0098099C">
      <w:pPr>
        <w:pStyle w:val="Akapitzlist"/>
        <w:numPr>
          <w:ilvl w:val="0"/>
          <w:numId w:val="32"/>
        </w:numPr>
        <w:spacing w:after="120" w:line="276" w:lineRule="auto"/>
        <w:ind w:left="1134" w:hanging="357"/>
        <w:contextualSpacing w:val="0"/>
        <w:jc w:val="both"/>
        <w:rPr>
          <w:rFonts w:ascii="Lato" w:hAnsi="Lato"/>
        </w:rPr>
      </w:pPr>
      <w:r w:rsidRPr="006C0E14">
        <w:rPr>
          <w:rFonts w:ascii="Lato" w:hAnsi="Lato"/>
        </w:rPr>
        <w:t>K</w:t>
      </w:r>
      <w:r w:rsidR="00C957C0" w:rsidRPr="006C0E14">
        <w:rPr>
          <w:rFonts w:ascii="Lato" w:hAnsi="Lato"/>
        </w:rPr>
        <w:t xml:space="preserve">ara umowna nie może być jednak większa niż </w:t>
      </w:r>
      <w:r w:rsidR="007B5F31" w:rsidRPr="006C0E14">
        <w:rPr>
          <w:rFonts w:ascii="Lato" w:hAnsi="Lato"/>
        </w:rPr>
        <w:t xml:space="preserve">5 </w:t>
      </w:r>
      <w:r w:rsidR="00C957C0" w:rsidRPr="006C0E14">
        <w:rPr>
          <w:rFonts w:ascii="Lato" w:hAnsi="Lato"/>
        </w:rPr>
        <w:t xml:space="preserve">% wartości wynagrodzenia netto </w:t>
      </w:r>
      <w:r w:rsidR="00D15BE1" w:rsidRPr="006C0E14">
        <w:rPr>
          <w:rFonts w:ascii="Lato" w:hAnsi="Lato"/>
          <w:b/>
        </w:rPr>
        <w:t>Dostawcy</w:t>
      </w:r>
      <w:r w:rsidR="00C957C0" w:rsidRPr="006C0E14">
        <w:rPr>
          <w:rFonts w:ascii="Lato" w:hAnsi="Lato"/>
        </w:rPr>
        <w:t xml:space="preserve"> określonego w pkt </w:t>
      </w:r>
      <w:r w:rsidR="00D307FF" w:rsidRPr="006C0E14">
        <w:rPr>
          <w:rFonts w:ascii="Lato" w:hAnsi="Lato"/>
        </w:rPr>
        <w:t>8</w:t>
      </w:r>
      <w:r w:rsidR="00C957C0" w:rsidRPr="006C0E14">
        <w:rPr>
          <w:rFonts w:ascii="Lato" w:hAnsi="Lato"/>
        </w:rPr>
        <w:t>.1 Umowy</w:t>
      </w:r>
      <w:r w:rsidR="0040350F" w:rsidRPr="006C0E14">
        <w:rPr>
          <w:rFonts w:ascii="Lato" w:hAnsi="Lato"/>
        </w:rPr>
        <w:t>,</w:t>
      </w:r>
    </w:p>
    <w:p w14:paraId="6A454E19" w14:textId="77777777" w:rsidR="00097B13" w:rsidRDefault="00D47004">
      <w:pPr>
        <w:pStyle w:val="Akapitzlist"/>
        <w:numPr>
          <w:ilvl w:val="0"/>
          <w:numId w:val="13"/>
        </w:numPr>
        <w:spacing w:after="120" w:line="276" w:lineRule="auto"/>
        <w:ind w:left="714" w:hanging="357"/>
        <w:contextualSpacing w:val="0"/>
        <w:jc w:val="both"/>
        <w:rPr>
          <w:rFonts w:ascii="Lato" w:hAnsi="Lato"/>
        </w:rPr>
      </w:pPr>
      <w:r w:rsidRPr="00097B13">
        <w:rPr>
          <w:rFonts w:ascii="Lato" w:hAnsi="Lato"/>
        </w:rPr>
        <w:t>Stronom</w:t>
      </w:r>
      <w:r w:rsidR="00CD654E" w:rsidRPr="00097B13">
        <w:rPr>
          <w:rFonts w:ascii="Lato" w:hAnsi="Lato"/>
        </w:rPr>
        <w:t xml:space="preserve"> </w:t>
      </w:r>
      <w:r w:rsidR="00191845" w:rsidRPr="00097B13">
        <w:rPr>
          <w:rFonts w:ascii="Lato" w:hAnsi="Lato"/>
        </w:rPr>
        <w:t xml:space="preserve">przysługuje prawo do dochodzenia odszkodowania przewyższającego wysokość </w:t>
      </w:r>
      <w:r w:rsidR="00C3404A" w:rsidRPr="00097B13">
        <w:rPr>
          <w:rFonts w:ascii="Lato" w:hAnsi="Lato"/>
        </w:rPr>
        <w:t xml:space="preserve">zastrzeżonych </w:t>
      </w:r>
      <w:r w:rsidR="00191845" w:rsidRPr="00097B13">
        <w:rPr>
          <w:rFonts w:ascii="Lato" w:hAnsi="Lato"/>
        </w:rPr>
        <w:t xml:space="preserve">kar umownych </w:t>
      </w:r>
      <w:r w:rsidR="002215B1" w:rsidRPr="00097B13">
        <w:rPr>
          <w:rFonts w:ascii="Lato" w:hAnsi="Lato"/>
        </w:rPr>
        <w:t>na zasadach ogólnych</w:t>
      </w:r>
      <w:r w:rsidR="00191845" w:rsidRPr="00097B13">
        <w:rPr>
          <w:rFonts w:ascii="Lato" w:hAnsi="Lato"/>
        </w:rPr>
        <w:t xml:space="preserve">. </w:t>
      </w:r>
    </w:p>
    <w:p w14:paraId="5BAD125B" w14:textId="77777777" w:rsidR="00097B13" w:rsidRDefault="00273C34">
      <w:pPr>
        <w:pStyle w:val="Akapitzlist"/>
        <w:numPr>
          <w:ilvl w:val="0"/>
          <w:numId w:val="13"/>
        </w:numPr>
        <w:spacing w:after="120" w:line="276" w:lineRule="auto"/>
        <w:ind w:left="714" w:hanging="357"/>
        <w:contextualSpacing w:val="0"/>
        <w:jc w:val="both"/>
        <w:rPr>
          <w:rFonts w:ascii="Lato" w:hAnsi="Lato"/>
        </w:rPr>
      </w:pPr>
      <w:r w:rsidRPr="00097B13">
        <w:rPr>
          <w:rFonts w:ascii="Lato" w:hAnsi="Lato"/>
        </w:rPr>
        <w:t>W przypadku odstąpienia od Umowy przez którąkolwiek ze Stron na podstawie jej postanowień, odstąpienie następuje ze skutkiem na dzień otrzymania pisemnego oświadczenia woli o odstąpieniu od Umowy przez drugą Stronę.</w:t>
      </w:r>
    </w:p>
    <w:p w14:paraId="03D97F0B" w14:textId="77777777" w:rsidR="00097B13" w:rsidRDefault="00273C34">
      <w:pPr>
        <w:pStyle w:val="Akapitzlist"/>
        <w:numPr>
          <w:ilvl w:val="0"/>
          <w:numId w:val="13"/>
        </w:numPr>
        <w:spacing w:after="120" w:line="276" w:lineRule="auto"/>
        <w:ind w:left="714" w:hanging="357"/>
        <w:contextualSpacing w:val="0"/>
        <w:jc w:val="both"/>
        <w:rPr>
          <w:rFonts w:ascii="Lato" w:hAnsi="Lato"/>
        </w:rPr>
      </w:pPr>
      <w:r w:rsidRPr="00097B13">
        <w:rPr>
          <w:rFonts w:ascii="Lato" w:hAnsi="Lato"/>
        </w:rPr>
        <w:t xml:space="preserve">W </w:t>
      </w:r>
      <w:r w:rsidR="000441AB" w:rsidRPr="00097B13">
        <w:rPr>
          <w:rFonts w:ascii="Lato" w:hAnsi="Lato"/>
        </w:rPr>
        <w:t>przypadku odstąpienia od Umowy</w:t>
      </w:r>
      <w:r w:rsidRPr="00097B13">
        <w:rPr>
          <w:rFonts w:ascii="Lato" w:hAnsi="Lato"/>
        </w:rPr>
        <w:t xml:space="preserve"> przez którąkolwiek ze Stron na podstawie jej postanowień:</w:t>
      </w:r>
    </w:p>
    <w:p w14:paraId="7BCCC343" w14:textId="77777777" w:rsidR="00087A9A" w:rsidRDefault="00D15BE1">
      <w:pPr>
        <w:pStyle w:val="Akapitzlist"/>
        <w:numPr>
          <w:ilvl w:val="0"/>
          <w:numId w:val="34"/>
        </w:numPr>
        <w:spacing w:after="120" w:line="276" w:lineRule="auto"/>
        <w:contextualSpacing w:val="0"/>
        <w:jc w:val="both"/>
        <w:rPr>
          <w:rFonts w:ascii="Lato" w:hAnsi="Lato"/>
        </w:rPr>
      </w:pPr>
      <w:r w:rsidRPr="00087A9A">
        <w:rPr>
          <w:rFonts w:ascii="Lato" w:hAnsi="Lato"/>
        </w:rPr>
        <w:t>Dostawca</w:t>
      </w:r>
      <w:r w:rsidR="00EB1A04" w:rsidRPr="00087A9A">
        <w:rPr>
          <w:rFonts w:ascii="Lato" w:hAnsi="Lato"/>
        </w:rPr>
        <w:t xml:space="preserve"> zaprzestanie wykonywania Przedmiotu Umowy, a </w:t>
      </w:r>
      <w:r w:rsidR="00273C34" w:rsidRPr="00087A9A">
        <w:rPr>
          <w:rFonts w:ascii="Lato" w:hAnsi="Lato"/>
        </w:rPr>
        <w:t xml:space="preserve">w terminie 2 (dwóch) dni </w:t>
      </w:r>
      <w:r w:rsidR="000441AB" w:rsidRPr="00087A9A">
        <w:rPr>
          <w:rFonts w:ascii="Lato" w:hAnsi="Lato"/>
        </w:rPr>
        <w:t xml:space="preserve">roboczych </w:t>
      </w:r>
      <w:r w:rsidR="00273C34" w:rsidRPr="00087A9A">
        <w:rPr>
          <w:rFonts w:ascii="Lato" w:hAnsi="Lato"/>
        </w:rPr>
        <w:t xml:space="preserve">od daty odstąpienia, </w:t>
      </w:r>
      <w:r w:rsidRPr="00087A9A">
        <w:rPr>
          <w:rFonts w:ascii="Lato" w:hAnsi="Lato"/>
        </w:rPr>
        <w:t>Dostawca</w:t>
      </w:r>
      <w:r w:rsidR="00273C34" w:rsidRPr="00087A9A">
        <w:rPr>
          <w:rFonts w:ascii="Lato" w:hAnsi="Lato"/>
        </w:rPr>
        <w:t xml:space="preserve"> przy udziale </w:t>
      </w:r>
      <w:r w:rsidR="00002368" w:rsidRPr="00087A9A">
        <w:rPr>
          <w:rFonts w:ascii="Lato" w:hAnsi="Lato"/>
        </w:rPr>
        <w:t>PHH</w:t>
      </w:r>
      <w:r w:rsidR="00273C34" w:rsidRPr="00087A9A">
        <w:rPr>
          <w:rFonts w:ascii="Lato" w:hAnsi="Lato"/>
        </w:rPr>
        <w:t xml:space="preserve"> sporządzi szczegółowy protokół inwentaryzacji i odbioru </w:t>
      </w:r>
      <w:r w:rsidR="000441AB" w:rsidRPr="00087A9A">
        <w:rPr>
          <w:rFonts w:ascii="Lato" w:hAnsi="Lato"/>
        </w:rPr>
        <w:t>Przedmiotu Umowy</w:t>
      </w:r>
      <w:r w:rsidR="00273C34" w:rsidRPr="00087A9A">
        <w:rPr>
          <w:rFonts w:ascii="Lato" w:hAnsi="Lato"/>
        </w:rPr>
        <w:t xml:space="preserve"> w toku, według stanu na dzień odstąpienia wraz ze wskazaniem materiałów i urządzeń dostarczonych na </w:t>
      </w:r>
      <w:r w:rsidR="000441AB" w:rsidRPr="00087A9A">
        <w:rPr>
          <w:rFonts w:ascii="Lato" w:hAnsi="Lato"/>
        </w:rPr>
        <w:t>Teren Budowy</w:t>
      </w:r>
      <w:r w:rsidR="00273C34" w:rsidRPr="00087A9A">
        <w:rPr>
          <w:rFonts w:ascii="Lato" w:hAnsi="Lato"/>
        </w:rPr>
        <w:t xml:space="preserve">, </w:t>
      </w:r>
      <w:r w:rsidR="007313C9" w:rsidRPr="00087A9A">
        <w:rPr>
          <w:rFonts w:ascii="Lato" w:hAnsi="Lato"/>
        </w:rPr>
        <w:t>nawet, jeżeli</w:t>
      </w:r>
      <w:r w:rsidR="00273C34" w:rsidRPr="00087A9A">
        <w:rPr>
          <w:rFonts w:ascii="Lato" w:hAnsi="Lato"/>
        </w:rPr>
        <w:t xml:space="preserve"> jeszcze nie zostały użyte lub zamontowane,</w:t>
      </w:r>
    </w:p>
    <w:p w14:paraId="0F901D37" w14:textId="77777777" w:rsidR="00087A9A" w:rsidRDefault="00D15BE1">
      <w:pPr>
        <w:pStyle w:val="Akapitzlist"/>
        <w:numPr>
          <w:ilvl w:val="0"/>
          <w:numId w:val="34"/>
        </w:numPr>
        <w:spacing w:after="120" w:line="276" w:lineRule="auto"/>
        <w:contextualSpacing w:val="0"/>
        <w:jc w:val="both"/>
        <w:rPr>
          <w:rFonts w:ascii="Lato" w:hAnsi="Lato"/>
        </w:rPr>
      </w:pPr>
      <w:r w:rsidRPr="00087A9A">
        <w:rPr>
          <w:rFonts w:ascii="Lato" w:hAnsi="Lato"/>
        </w:rPr>
        <w:t>Dostawca</w:t>
      </w:r>
      <w:r w:rsidR="000441AB" w:rsidRPr="00087A9A">
        <w:rPr>
          <w:rFonts w:ascii="Lato" w:hAnsi="Lato"/>
        </w:rPr>
        <w:t xml:space="preserve"> zabezpieczy wykonany Przedmiot Umowy </w:t>
      </w:r>
      <w:r w:rsidR="00273C34" w:rsidRPr="00087A9A">
        <w:rPr>
          <w:rFonts w:ascii="Lato" w:hAnsi="Lato"/>
        </w:rPr>
        <w:t>w zakresie obustronnie uzgodnionym,</w:t>
      </w:r>
    </w:p>
    <w:p w14:paraId="28C0D455" w14:textId="3449D57E" w:rsidR="00097B13" w:rsidRPr="00087A9A" w:rsidRDefault="00002368">
      <w:pPr>
        <w:pStyle w:val="Akapitzlist"/>
        <w:numPr>
          <w:ilvl w:val="0"/>
          <w:numId w:val="34"/>
        </w:numPr>
        <w:spacing w:after="120" w:line="276" w:lineRule="auto"/>
        <w:contextualSpacing w:val="0"/>
        <w:jc w:val="both"/>
        <w:rPr>
          <w:rFonts w:ascii="Lato" w:hAnsi="Lato"/>
        </w:rPr>
      </w:pPr>
      <w:r w:rsidRPr="00087A9A">
        <w:rPr>
          <w:rFonts w:ascii="Lato" w:hAnsi="Lato"/>
        </w:rPr>
        <w:t>PHH</w:t>
      </w:r>
      <w:r w:rsidR="00273C34" w:rsidRPr="00087A9A">
        <w:rPr>
          <w:rFonts w:ascii="Lato" w:hAnsi="Lato"/>
        </w:rPr>
        <w:t xml:space="preserve"> na podstawie </w:t>
      </w:r>
      <w:r w:rsidR="002F12FA" w:rsidRPr="00087A9A">
        <w:rPr>
          <w:rFonts w:ascii="Lato" w:hAnsi="Lato"/>
        </w:rPr>
        <w:t xml:space="preserve">protokołu inwentaryzacji i </w:t>
      </w:r>
      <w:r w:rsidR="00273C34" w:rsidRPr="00087A9A">
        <w:rPr>
          <w:rFonts w:ascii="Lato" w:hAnsi="Lato"/>
        </w:rPr>
        <w:t xml:space="preserve">odbioru </w:t>
      </w:r>
      <w:r w:rsidR="00EB1A04" w:rsidRPr="00087A9A">
        <w:rPr>
          <w:rFonts w:ascii="Lato" w:hAnsi="Lato"/>
        </w:rPr>
        <w:t>Przedmiotu Umowy</w:t>
      </w:r>
      <w:r w:rsidR="00273C34" w:rsidRPr="00087A9A">
        <w:rPr>
          <w:rFonts w:ascii="Lato" w:hAnsi="Lato"/>
        </w:rPr>
        <w:t xml:space="preserve"> w toku rozliczy z </w:t>
      </w:r>
      <w:r w:rsidR="00D15BE1" w:rsidRPr="00087A9A">
        <w:rPr>
          <w:rFonts w:ascii="Lato" w:hAnsi="Lato"/>
        </w:rPr>
        <w:t>Dostawcą</w:t>
      </w:r>
      <w:r w:rsidR="00273C34" w:rsidRPr="00087A9A">
        <w:rPr>
          <w:rFonts w:ascii="Lato" w:hAnsi="Lato"/>
        </w:rPr>
        <w:t xml:space="preserve"> </w:t>
      </w:r>
      <w:r w:rsidR="00EB1A04" w:rsidRPr="00087A9A">
        <w:rPr>
          <w:rFonts w:ascii="Lato" w:hAnsi="Lato"/>
        </w:rPr>
        <w:t>Przedmiot Umowy</w:t>
      </w:r>
      <w:r w:rsidR="00273C34" w:rsidRPr="00087A9A">
        <w:rPr>
          <w:rFonts w:ascii="Lato" w:hAnsi="Lato"/>
        </w:rPr>
        <w:t xml:space="preserve"> </w:t>
      </w:r>
      <w:r w:rsidR="00D73D66" w:rsidRPr="00087A9A">
        <w:rPr>
          <w:rFonts w:ascii="Lato" w:hAnsi="Lato"/>
        </w:rPr>
        <w:t xml:space="preserve">w stopniu proporcjonalnym do </w:t>
      </w:r>
      <w:r w:rsidR="00273C34" w:rsidRPr="00087A9A">
        <w:rPr>
          <w:rFonts w:ascii="Lato" w:hAnsi="Lato"/>
        </w:rPr>
        <w:t>zaawansowani</w:t>
      </w:r>
      <w:r w:rsidR="00D73D66" w:rsidRPr="00087A9A">
        <w:rPr>
          <w:rFonts w:ascii="Lato" w:hAnsi="Lato"/>
        </w:rPr>
        <w:t>a prac</w:t>
      </w:r>
      <w:r w:rsidR="00273C34" w:rsidRPr="00087A9A">
        <w:rPr>
          <w:rFonts w:ascii="Lato" w:hAnsi="Lato"/>
        </w:rPr>
        <w:t xml:space="preserve"> na dzień odstąpienia</w:t>
      </w:r>
      <w:r w:rsidR="00E644E4" w:rsidRPr="00087A9A">
        <w:rPr>
          <w:rFonts w:ascii="Lato" w:hAnsi="Lato"/>
        </w:rPr>
        <w:t>,</w:t>
      </w:r>
      <w:r w:rsidR="00273C34" w:rsidRPr="00087A9A">
        <w:rPr>
          <w:rFonts w:ascii="Lato" w:hAnsi="Lato"/>
        </w:rPr>
        <w:t xml:space="preserve"> </w:t>
      </w:r>
      <w:r w:rsidR="002F12FA" w:rsidRPr="00087A9A">
        <w:rPr>
          <w:rFonts w:ascii="Lato" w:hAnsi="Lato"/>
        </w:rPr>
        <w:t>z uw</w:t>
      </w:r>
      <w:r w:rsidR="00D73D66" w:rsidRPr="00087A9A">
        <w:rPr>
          <w:rFonts w:ascii="Lato" w:hAnsi="Lato"/>
        </w:rPr>
        <w:t>z</w:t>
      </w:r>
      <w:r w:rsidR="002F12FA" w:rsidRPr="00087A9A">
        <w:rPr>
          <w:rFonts w:ascii="Lato" w:hAnsi="Lato"/>
        </w:rPr>
        <w:t>ględnieniem ewentualnych potr</w:t>
      </w:r>
      <w:r w:rsidR="00D73D66" w:rsidRPr="00087A9A">
        <w:rPr>
          <w:rFonts w:ascii="Lato" w:hAnsi="Lato"/>
        </w:rPr>
        <w:t>ą</w:t>
      </w:r>
      <w:r w:rsidR="002F12FA" w:rsidRPr="00087A9A">
        <w:rPr>
          <w:rFonts w:ascii="Lato" w:hAnsi="Lato"/>
        </w:rPr>
        <w:t xml:space="preserve">ceń </w:t>
      </w:r>
      <w:r w:rsidR="00273C34" w:rsidRPr="00087A9A">
        <w:rPr>
          <w:rFonts w:ascii="Lato" w:hAnsi="Lato"/>
        </w:rPr>
        <w:t>z tytułu kar umownych</w:t>
      </w:r>
      <w:r w:rsidR="00EB1A04" w:rsidRPr="00087A9A">
        <w:rPr>
          <w:rFonts w:ascii="Lato" w:hAnsi="Lato"/>
        </w:rPr>
        <w:t>.</w:t>
      </w:r>
    </w:p>
    <w:p w14:paraId="2AC133A7" w14:textId="77777777" w:rsidR="00097B13" w:rsidRDefault="00D73D66">
      <w:pPr>
        <w:pStyle w:val="Akapitzlist"/>
        <w:numPr>
          <w:ilvl w:val="0"/>
          <w:numId w:val="13"/>
        </w:numPr>
        <w:spacing w:after="120" w:line="276" w:lineRule="auto"/>
        <w:ind w:left="714" w:hanging="357"/>
        <w:contextualSpacing w:val="0"/>
        <w:jc w:val="both"/>
        <w:rPr>
          <w:rFonts w:ascii="Lato" w:hAnsi="Lato"/>
        </w:rPr>
      </w:pPr>
      <w:r w:rsidRPr="00097B13">
        <w:rPr>
          <w:rFonts w:ascii="Lato" w:hAnsi="Lato"/>
        </w:rPr>
        <w:t xml:space="preserve">Niezależnie od przyczyny odstąpienia od Umowy przez którąkolwiek ze Stron, </w:t>
      </w:r>
      <w:r w:rsidR="00273C34" w:rsidRPr="00097B13">
        <w:rPr>
          <w:rFonts w:ascii="Lato" w:hAnsi="Lato"/>
        </w:rPr>
        <w:t xml:space="preserve"> </w:t>
      </w:r>
      <w:r w:rsidR="00002368" w:rsidRPr="00097B13">
        <w:rPr>
          <w:rFonts w:ascii="Lato" w:hAnsi="Lato"/>
        </w:rPr>
        <w:t>PHH</w:t>
      </w:r>
      <w:r w:rsidR="00273C34" w:rsidRPr="00097B13">
        <w:rPr>
          <w:rFonts w:ascii="Lato" w:hAnsi="Lato"/>
        </w:rPr>
        <w:t xml:space="preserve"> zachowuje prawa nabyte </w:t>
      </w:r>
      <w:r w:rsidR="00C7251C" w:rsidRPr="00097B13">
        <w:rPr>
          <w:rFonts w:ascii="Lato" w:hAnsi="Lato"/>
        </w:rPr>
        <w:t xml:space="preserve">od </w:t>
      </w:r>
      <w:r w:rsidR="00D15BE1" w:rsidRPr="00097B13">
        <w:rPr>
          <w:rFonts w:ascii="Lato" w:hAnsi="Lato"/>
        </w:rPr>
        <w:t>Dostawcy</w:t>
      </w:r>
      <w:r w:rsidR="00C7251C" w:rsidRPr="00097B13">
        <w:rPr>
          <w:rFonts w:ascii="Lato" w:hAnsi="Lato"/>
        </w:rPr>
        <w:t xml:space="preserve"> na podstawie </w:t>
      </w:r>
      <w:r w:rsidR="00B06852" w:rsidRPr="00097B13">
        <w:rPr>
          <w:rFonts w:ascii="Lato" w:hAnsi="Lato"/>
        </w:rPr>
        <w:t>p</w:t>
      </w:r>
      <w:r w:rsidR="00C7251C" w:rsidRPr="00097B13">
        <w:rPr>
          <w:rFonts w:ascii="Lato" w:hAnsi="Lato"/>
        </w:rPr>
        <w:t xml:space="preserve">kt </w:t>
      </w:r>
      <w:r w:rsidR="007D672C" w:rsidRPr="00097B13">
        <w:rPr>
          <w:rFonts w:ascii="Lato" w:hAnsi="Lato"/>
        </w:rPr>
        <w:t xml:space="preserve">9 </w:t>
      </w:r>
      <w:r w:rsidR="00C7251C" w:rsidRPr="00097B13">
        <w:rPr>
          <w:rFonts w:ascii="Lato" w:hAnsi="Lato"/>
        </w:rPr>
        <w:t>Umowy.</w:t>
      </w:r>
    </w:p>
    <w:p w14:paraId="1F101736" w14:textId="77777777" w:rsidR="00097B13" w:rsidRDefault="00002368">
      <w:pPr>
        <w:pStyle w:val="Akapitzlist"/>
        <w:numPr>
          <w:ilvl w:val="0"/>
          <w:numId w:val="13"/>
        </w:numPr>
        <w:spacing w:after="120" w:line="276" w:lineRule="auto"/>
        <w:ind w:left="714" w:hanging="357"/>
        <w:contextualSpacing w:val="0"/>
        <w:jc w:val="both"/>
        <w:rPr>
          <w:rFonts w:ascii="Lato" w:hAnsi="Lato"/>
        </w:rPr>
      </w:pPr>
      <w:r w:rsidRPr="00097B13">
        <w:rPr>
          <w:rFonts w:ascii="Lato" w:hAnsi="Lato"/>
        </w:rPr>
        <w:t>PHH</w:t>
      </w:r>
      <w:r w:rsidR="00601C0A" w:rsidRPr="00097B13">
        <w:rPr>
          <w:rFonts w:ascii="Lato" w:hAnsi="Lato"/>
        </w:rPr>
        <w:t xml:space="preserve"> jest uprawniony do dokonywania potrąceń naliczonych kar umownych z </w:t>
      </w:r>
      <w:r w:rsidR="009D0F9D" w:rsidRPr="00097B13">
        <w:rPr>
          <w:rFonts w:ascii="Lato" w:hAnsi="Lato"/>
        </w:rPr>
        <w:t>wynagrodzeniem</w:t>
      </w:r>
      <w:r w:rsidR="00601C0A" w:rsidRPr="00097B13">
        <w:rPr>
          <w:rFonts w:ascii="Lato" w:hAnsi="Lato"/>
        </w:rPr>
        <w:t xml:space="preserve"> określon</w:t>
      </w:r>
      <w:r w:rsidR="009D0F9D" w:rsidRPr="00097B13">
        <w:rPr>
          <w:rFonts w:ascii="Lato" w:hAnsi="Lato"/>
        </w:rPr>
        <w:t>ym</w:t>
      </w:r>
      <w:r w:rsidR="00601C0A" w:rsidRPr="00097B13">
        <w:rPr>
          <w:rFonts w:ascii="Lato" w:hAnsi="Lato"/>
        </w:rPr>
        <w:t xml:space="preserve"> w pkt </w:t>
      </w:r>
      <w:r w:rsidR="00FB7EF7" w:rsidRPr="00097B13">
        <w:rPr>
          <w:rFonts w:ascii="Lato" w:hAnsi="Lato"/>
        </w:rPr>
        <w:t>8</w:t>
      </w:r>
      <w:r w:rsidR="00601C0A" w:rsidRPr="00097B13">
        <w:rPr>
          <w:rFonts w:ascii="Lato" w:hAnsi="Lato"/>
        </w:rPr>
        <w:t>.1 Umowy.</w:t>
      </w:r>
    </w:p>
    <w:p w14:paraId="4BD2F523" w14:textId="09CD2BA5" w:rsidR="00097B13" w:rsidRPr="00097B13" w:rsidRDefault="00D15BE1">
      <w:pPr>
        <w:pStyle w:val="Akapitzlist"/>
        <w:numPr>
          <w:ilvl w:val="0"/>
          <w:numId w:val="13"/>
        </w:numPr>
        <w:spacing w:after="120" w:line="276" w:lineRule="auto"/>
        <w:contextualSpacing w:val="0"/>
        <w:jc w:val="both"/>
        <w:rPr>
          <w:rFonts w:ascii="Lato" w:hAnsi="Lato"/>
        </w:rPr>
      </w:pPr>
      <w:r w:rsidRPr="00097B13">
        <w:rPr>
          <w:rFonts w:ascii="Lato" w:hAnsi="Lato"/>
          <w:b/>
        </w:rPr>
        <w:t>Dostawca</w:t>
      </w:r>
      <w:r w:rsidR="00CD654E" w:rsidRPr="00097B13">
        <w:rPr>
          <w:rFonts w:ascii="Lato" w:hAnsi="Lato"/>
        </w:rPr>
        <w:t xml:space="preserve"> nie ponosi odpowiedzialności za jakiekolwiek szkody, w tym opóźnienie w wykonaniu </w:t>
      </w:r>
      <w:r w:rsidR="00686677" w:rsidRPr="00097B13">
        <w:rPr>
          <w:rFonts w:ascii="Lato" w:hAnsi="Lato"/>
        </w:rPr>
        <w:t>P</w:t>
      </w:r>
      <w:r w:rsidR="00B22787" w:rsidRPr="00097B13">
        <w:rPr>
          <w:rFonts w:ascii="Lato" w:hAnsi="Lato"/>
        </w:rPr>
        <w:t>rzedmiotu Umowy</w:t>
      </w:r>
      <w:r w:rsidR="00CD654E" w:rsidRPr="00097B13">
        <w:rPr>
          <w:rFonts w:ascii="Lato" w:hAnsi="Lato"/>
        </w:rPr>
        <w:t xml:space="preserve"> lub brak </w:t>
      </w:r>
      <w:r w:rsidR="00B22787" w:rsidRPr="00097B13">
        <w:rPr>
          <w:rFonts w:ascii="Lato" w:hAnsi="Lato"/>
        </w:rPr>
        <w:t>jego</w:t>
      </w:r>
      <w:r w:rsidR="00CD654E" w:rsidRPr="00097B13">
        <w:rPr>
          <w:rFonts w:ascii="Lato" w:hAnsi="Lato"/>
        </w:rPr>
        <w:t xml:space="preserve"> wykonania</w:t>
      </w:r>
      <w:r w:rsidR="00B22787" w:rsidRPr="00097B13">
        <w:rPr>
          <w:rFonts w:ascii="Lato" w:hAnsi="Lato"/>
        </w:rPr>
        <w:t xml:space="preserve"> lub niewłaściwe wykonanie</w:t>
      </w:r>
      <w:r w:rsidR="00CD654E" w:rsidRPr="00097B13">
        <w:rPr>
          <w:rFonts w:ascii="Lato" w:hAnsi="Lato"/>
        </w:rPr>
        <w:t>:</w:t>
      </w:r>
    </w:p>
    <w:p w14:paraId="36DDDEF9" w14:textId="77777777" w:rsidR="00087A9A" w:rsidRDefault="00CD654E">
      <w:pPr>
        <w:pStyle w:val="Akapitzlist"/>
        <w:numPr>
          <w:ilvl w:val="0"/>
          <w:numId w:val="35"/>
        </w:numPr>
        <w:spacing w:after="120" w:line="276" w:lineRule="auto"/>
        <w:ind w:left="1134"/>
        <w:contextualSpacing w:val="0"/>
        <w:jc w:val="both"/>
        <w:rPr>
          <w:rFonts w:ascii="Lato" w:hAnsi="Lato"/>
        </w:rPr>
      </w:pPr>
      <w:r w:rsidRPr="00087A9A">
        <w:rPr>
          <w:rFonts w:ascii="Lato" w:hAnsi="Lato"/>
        </w:rPr>
        <w:t xml:space="preserve">spowodowanych </w:t>
      </w:r>
      <w:r w:rsidR="009126F1" w:rsidRPr="00087A9A">
        <w:rPr>
          <w:rFonts w:ascii="Lato" w:hAnsi="Lato"/>
        </w:rPr>
        <w:t xml:space="preserve">wyłącznie </w:t>
      </w:r>
      <w:r w:rsidRPr="00087A9A">
        <w:rPr>
          <w:rFonts w:ascii="Lato" w:hAnsi="Lato"/>
        </w:rPr>
        <w:t xml:space="preserve">działaniem lub zaniechaniem </w:t>
      </w:r>
      <w:r w:rsidR="00002368" w:rsidRPr="00087A9A">
        <w:rPr>
          <w:rFonts w:ascii="Lato" w:hAnsi="Lato"/>
          <w:b/>
        </w:rPr>
        <w:t>PHH</w:t>
      </w:r>
      <w:r w:rsidRPr="00087A9A">
        <w:rPr>
          <w:rFonts w:ascii="Lato" w:hAnsi="Lato"/>
        </w:rPr>
        <w:t xml:space="preserve"> lub osoby działającej na zlecenie </w:t>
      </w:r>
      <w:r w:rsidR="00002368" w:rsidRPr="00087A9A">
        <w:rPr>
          <w:rFonts w:ascii="Lato" w:hAnsi="Lato"/>
          <w:b/>
        </w:rPr>
        <w:t>PHH</w:t>
      </w:r>
      <w:r w:rsidRPr="00087A9A">
        <w:rPr>
          <w:rFonts w:ascii="Lato" w:hAnsi="Lato"/>
        </w:rPr>
        <w:t xml:space="preserve">, za którą </w:t>
      </w:r>
      <w:r w:rsidR="00D15BE1" w:rsidRPr="00087A9A">
        <w:rPr>
          <w:rFonts w:ascii="Lato" w:hAnsi="Lato"/>
          <w:b/>
        </w:rPr>
        <w:t>Dostawca</w:t>
      </w:r>
      <w:r w:rsidRPr="00087A9A">
        <w:rPr>
          <w:rFonts w:ascii="Lato" w:hAnsi="Lato"/>
        </w:rPr>
        <w:t xml:space="preserve"> nie odpowiada,</w:t>
      </w:r>
      <w:r w:rsidR="00AA4791" w:rsidRPr="00087A9A">
        <w:rPr>
          <w:rFonts w:ascii="Lato" w:hAnsi="Lato"/>
        </w:rPr>
        <w:t xml:space="preserve"> co musi zostać wykazane;</w:t>
      </w:r>
    </w:p>
    <w:p w14:paraId="7FE3DA4E" w14:textId="77777777" w:rsidR="00087A9A" w:rsidRDefault="00CD654E">
      <w:pPr>
        <w:pStyle w:val="Akapitzlist"/>
        <w:numPr>
          <w:ilvl w:val="0"/>
          <w:numId w:val="35"/>
        </w:numPr>
        <w:spacing w:after="120" w:line="276" w:lineRule="auto"/>
        <w:ind w:left="1134"/>
        <w:contextualSpacing w:val="0"/>
        <w:jc w:val="both"/>
        <w:rPr>
          <w:rFonts w:ascii="Lato" w:hAnsi="Lato"/>
        </w:rPr>
      </w:pPr>
      <w:r w:rsidRPr="00087A9A">
        <w:rPr>
          <w:rFonts w:ascii="Lato" w:hAnsi="Lato"/>
        </w:rPr>
        <w:t xml:space="preserve">spowodowane </w:t>
      </w:r>
      <w:r w:rsidR="009126F1" w:rsidRPr="00087A9A">
        <w:rPr>
          <w:rFonts w:ascii="Lato" w:hAnsi="Lato"/>
        </w:rPr>
        <w:t xml:space="preserve">wyłącznie </w:t>
      </w:r>
      <w:r w:rsidRPr="00087A9A">
        <w:rPr>
          <w:rFonts w:ascii="Lato" w:hAnsi="Lato"/>
        </w:rPr>
        <w:t xml:space="preserve">nieprzekazaniem </w:t>
      </w:r>
      <w:r w:rsidR="00D15BE1" w:rsidRPr="00087A9A">
        <w:rPr>
          <w:rFonts w:ascii="Lato" w:hAnsi="Lato"/>
          <w:b/>
        </w:rPr>
        <w:t>Dostawcy</w:t>
      </w:r>
      <w:r w:rsidR="00C7251C" w:rsidRPr="00087A9A">
        <w:rPr>
          <w:rFonts w:ascii="Lato" w:hAnsi="Lato"/>
        </w:rPr>
        <w:t xml:space="preserve"> </w:t>
      </w:r>
      <w:r w:rsidRPr="00087A9A">
        <w:rPr>
          <w:rFonts w:ascii="Lato" w:hAnsi="Lato"/>
        </w:rPr>
        <w:t xml:space="preserve">przez </w:t>
      </w:r>
      <w:r w:rsidR="00002368" w:rsidRPr="00087A9A">
        <w:rPr>
          <w:rFonts w:ascii="Lato" w:hAnsi="Lato"/>
          <w:b/>
        </w:rPr>
        <w:t>PHH</w:t>
      </w:r>
      <w:r w:rsidRPr="00087A9A">
        <w:rPr>
          <w:rFonts w:ascii="Lato" w:hAnsi="Lato"/>
        </w:rPr>
        <w:t xml:space="preserve"> lub przedstawiciela </w:t>
      </w:r>
      <w:r w:rsidR="00002368" w:rsidRPr="00087A9A">
        <w:rPr>
          <w:rFonts w:ascii="Lato" w:hAnsi="Lato"/>
          <w:b/>
        </w:rPr>
        <w:t>PHH</w:t>
      </w:r>
      <w:r w:rsidRPr="00087A9A">
        <w:rPr>
          <w:rFonts w:ascii="Lato" w:hAnsi="Lato"/>
        </w:rPr>
        <w:t xml:space="preserve"> informacji lub innych materiałów wymaganych </w:t>
      </w:r>
      <w:r w:rsidR="00C7251C" w:rsidRPr="00087A9A">
        <w:rPr>
          <w:rFonts w:ascii="Lato" w:hAnsi="Lato"/>
        </w:rPr>
        <w:t>na podstawie Umowy</w:t>
      </w:r>
      <w:r w:rsidRPr="00087A9A">
        <w:rPr>
          <w:rFonts w:ascii="Lato" w:hAnsi="Lato"/>
        </w:rPr>
        <w:t xml:space="preserve">, lub </w:t>
      </w:r>
      <w:r w:rsidR="00C7251C" w:rsidRPr="00087A9A">
        <w:rPr>
          <w:rFonts w:ascii="Lato" w:hAnsi="Lato"/>
        </w:rPr>
        <w:t xml:space="preserve">innych informacji lub materiałów wymaganych </w:t>
      </w:r>
      <w:r w:rsidRPr="00087A9A">
        <w:rPr>
          <w:rFonts w:ascii="Lato" w:hAnsi="Lato"/>
        </w:rPr>
        <w:t xml:space="preserve">w sposób zasadny przez </w:t>
      </w:r>
      <w:r w:rsidR="00D15BE1" w:rsidRPr="00087A9A">
        <w:rPr>
          <w:rFonts w:ascii="Lato" w:hAnsi="Lato"/>
          <w:b/>
        </w:rPr>
        <w:t>Dostawcę</w:t>
      </w:r>
      <w:r w:rsidR="00C7251C" w:rsidRPr="00087A9A">
        <w:rPr>
          <w:rFonts w:ascii="Lato" w:hAnsi="Lato"/>
          <w:b/>
        </w:rPr>
        <w:t>,</w:t>
      </w:r>
      <w:r w:rsidRPr="00087A9A">
        <w:rPr>
          <w:rFonts w:ascii="Lato" w:hAnsi="Lato"/>
        </w:rPr>
        <w:t xml:space="preserve"> lub przekazaniem informacji lub materiałów, które są nieścisłe lub niekompletne,</w:t>
      </w:r>
      <w:r w:rsidR="0022193E" w:rsidRPr="00087A9A">
        <w:rPr>
          <w:rFonts w:ascii="Lato" w:hAnsi="Lato"/>
        </w:rPr>
        <w:t xml:space="preserve"> co musi zostać wykazane;</w:t>
      </w:r>
    </w:p>
    <w:p w14:paraId="1482CCC1" w14:textId="62CCB517" w:rsidR="00E83F6E" w:rsidRPr="00087A9A" w:rsidRDefault="00CD654E">
      <w:pPr>
        <w:pStyle w:val="Akapitzlist"/>
        <w:numPr>
          <w:ilvl w:val="0"/>
          <w:numId w:val="35"/>
        </w:numPr>
        <w:spacing w:after="120" w:line="276" w:lineRule="auto"/>
        <w:ind w:left="1134"/>
        <w:contextualSpacing w:val="0"/>
        <w:jc w:val="both"/>
        <w:rPr>
          <w:rFonts w:ascii="Lato" w:hAnsi="Lato"/>
        </w:rPr>
      </w:pPr>
      <w:r w:rsidRPr="00087A9A">
        <w:rPr>
          <w:rFonts w:ascii="Lato" w:hAnsi="Lato"/>
        </w:rPr>
        <w:t xml:space="preserve">w zakresie, w jakim odpowiedzialność </w:t>
      </w:r>
      <w:r w:rsidR="00533940" w:rsidRPr="00087A9A">
        <w:rPr>
          <w:rFonts w:ascii="Lato" w:hAnsi="Lato"/>
        </w:rPr>
        <w:t xml:space="preserve">wyłączną </w:t>
      </w:r>
      <w:r w:rsidRPr="00087A9A">
        <w:rPr>
          <w:rFonts w:ascii="Lato" w:hAnsi="Lato"/>
        </w:rPr>
        <w:t xml:space="preserve">ponosi </w:t>
      </w:r>
      <w:r w:rsidR="00002368" w:rsidRPr="00087A9A">
        <w:rPr>
          <w:rFonts w:ascii="Lato" w:hAnsi="Lato"/>
          <w:b/>
        </w:rPr>
        <w:t>PHH</w:t>
      </w:r>
      <w:r w:rsidRPr="00087A9A">
        <w:rPr>
          <w:rFonts w:ascii="Lato" w:hAnsi="Lato"/>
        </w:rPr>
        <w:t xml:space="preserve"> lub jakakolwiek osoba działająca w imieniu </w:t>
      </w:r>
      <w:r w:rsidR="00002368" w:rsidRPr="00087A9A">
        <w:rPr>
          <w:rFonts w:ascii="Lato" w:hAnsi="Lato"/>
          <w:b/>
        </w:rPr>
        <w:t>PHH</w:t>
      </w:r>
      <w:r w:rsidRPr="00087A9A">
        <w:rPr>
          <w:rFonts w:ascii="Lato" w:hAnsi="Lato"/>
        </w:rPr>
        <w:t xml:space="preserve">, za którą </w:t>
      </w:r>
      <w:r w:rsidR="00D15BE1" w:rsidRPr="00087A9A">
        <w:rPr>
          <w:rFonts w:ascii="Lato" w:hAnsi="Lato"/>
          <w:b/>
        </w:rPr>
        <w:t>Dostawca</w:t>
      </w:r>
      <w:r w:rsidRPr="00087A9A">
        <w:rPr>
          <w:rFonts w:ascii="Lato" w:hAnsi="Lato"/>
        </w:rPr>
        <w:t xml:space="preserve"> nie odpowiada</w:t>
      </w:r>
      <w:r w:rsidR="00533940" w:rsidRPr="00087A9A">
        <w:rPr>
          <w:rFonts w:ascii="Lato" w:hAnsi="Lato"/>
        </w:rPr>
        <w:t>.</w:t>
      </w:r>
    </w:p>
    <w:p w14:paraId="022EBE18" w14:textId="29573269" w:rsidR="00E83F6E" w:rsidRPr="00E83F6E" w:rsidRDefault="00E83F6E" w:rsidP="00E83F6E">
      <w:pPr>
        <w:spacing w:after="120" w:line="276" w:lineRule="auto"/>
        <w:jc w:val="center"/>
        <w:rPr>
          <w:rFonts w:ascii="Lato" w:hAnsi="Lato"/>
          <w:b/>
          <w:bCs/>
        </w:rPr>
      </w:pPr>
      <w:bookmarkStart w:id="8" w:name="_Hlk118988056"/>
      <w:r w:rsidRPr="00E83F6E">
        <w:rPr>
          <w:rFonts w:ascii="Lato" w:hAnsi="Lato"/>
          <w:b/>
          <w:bCs/>
        </w:rPr>
        <w:t>§1</w:t>
      </w:r>
      <w:r>
        <w:rPr>
          <w:rFonts w:ascii="Lato" w:hAnsi="Lato"/>
          <w:b/>
          <w:bCs/>
        </w:rPr>
        <w:t>2</w:t>
      </w:r>
    </w:p>
    <w:p w14:paraId="2850444D" w14:textId="0A32705E" w:rsidR="00E83F6E" w:rsidRPr="00E83F6E" w:rsidRDefault="00E83F6E" w:rsidP="00E83F6E">
      <w:pPr>
        <w:spacing w:after="120" w:line="276" w:lineRule="auto"/>
        <w:jc w:val="center"/>
        <w:rPr>
          <w:rFonts w:ascii="Lato" w:hAnsi="Lato"/>
        </w:rPr>
      </w:pPr>
      <w:proofErr w:type="spellStart"/>
      <w:r>
        <w:rPr>
          <w:rFonts w:ascii="Lato" w:hAnsi="Lato"/>
          <w:b/>
          <w:bCs/>
        </w:rPr>
        <w:t>Infomacje</w:t>
      </w:r>
      <w:proofErr w:type="spellEnd"/>
      <w:r>
        <w:rPr>
          <w:rFonts w:ascii="Lato" w:hAnsi="Lato"/>
          <w:b/>
          <w:bCs/>
        </w:rPr>
        <w:t xml:space="preserve"> Poufne</w:t>
      </w:r>
    </w:p>
    <w:bookmarkEnd w:id="8"/>
    <w:p w14:paraId="789A9696" w14:textId="77777777" w:rsidR="00EC14FB" w:rsidRPr="00E83F6E" w:rsidRDefault="00EC14FB">
      <w:pPr>
        <w:pStyle w:val="Akapitzlist"/>
        <w:numPr>
          <w:ilvl w:val="0"/>
          <w:numId w:val="14"/>
        </w:numPr>
        <w:spacing w:after="120" w:line="276" w:lineRule="auto"/>
        <w:ind w:hanging="294"/>
        <w:contextualSpacing w:val="0"/>
        <w:jc w:val="both"/>
        <w:rPr>
          <w:rFonts w:ascii="Lato" w:hAnsi="Lato"/>
        </w:rPr>
      </w:pPr>
      <w:r w:rsidRPr="00E83F6E">
        <w:rPr>
          <w:rFonts w:ascii="Lato" w:hAnsi="Lato"/>
        </w:rPr>
        <w:t xml:space="preserve">Przez “Informacje Poufne” należy rozumieć wszelkie informacje dotyczące Strony,  przekazane lub ujawnione drugiej Stronie przed lub po podpisaniu Umowy, niezależnie od formy ich utrwalenia lub </w:t>
      </w:r>
      <w:r w:rsidRPr="00E83F6E">
        <w:rPr>
          <w:rFonts w:ascii="Lato" w:hAnsi="Lato"/>
        </w:rPr>
        <w:lastRenderedPageBreak/>
        <w:t xml:space="preserve">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 </w:t>
      </w:r>
    </w:p>
    <w:p w14:paraId="2BC439E1" w14:textId="77777777" w:rsidR="00D8565C" w:rsidRDefault="00EC14FB">
      <w:pPr>
        <w:pStyle w:val="Akapitzlist"/>
        <w:numPr>
          <w:ilvl w:val="0"/>
          <w:numId w:val="36"/>
        </w:numPr>
        <w:spacing w:after="120" w:line="276" w:lineRule="auto"/>
        <w:ind w:left="1134"/>
        <w:contextualSpacing w:val="0"/>
        <w:jc w:val="both"/>
        <w:rPr>
          <w:rFonts w:ascii="Lato" w:hAnsi="Lato"/>
        </w:rPr>
      </w:pPr>
      <w:r w:rsidRPr="004D3157">
        <w:rPr>
          <w:rFonts w:ascii="Lato" w:hAnsi="Lato"/>
        </w:rPr>
        <w:t>wszelkie informacje o charakterze technicznym, technologicznym, handlowym lub organizacyjnym;</w:t>
      </w:r>
    </w:p>
    <w:p w14:paraId="54BBF42D" w14:textId="77777777" w:rsidR="00D8565C" w:rsidRDefault="00EC14FB">
      <w:pPr>
        <w:pStyle w:val="Akapitzlist"/>
        <w:numPr>
          <w:ilvl w:val="0"/>
          <w:numId w:val="36"/>
        </w:numPr>
        <w:spacing w:after="120" w:line="276" w:lineRule="auto"/>
        <w:ind w:left="1134"/>
        <w:contextualSpacing w:val="0"/>
        <w:jc w:val="both"/>
        <w:rPr>
          <w:rFonts w:ascii="Lato" w:hAnsi="Lato"/>
        </w:rPr>
      </w:pPr>
      <w:r w:rsidRPr="00D8565C">
        <w:rPr>
          <w:rFonts w:ascii="Lato" w:hAnsi="Lato"/>
        </w:rPr>
        <w:t>odnoszące się do sposobu prowadzenia działalności przez Strony, w tym dane dotyczące ich strategii, personelu, kontrahentów, partnerów, spraw finansowych, przyszłych planów lub perspektyw;</w:t>
      </w:r>
    </w:p>
    <w:p w14:paraId="6AA0CDC5" w14:textId="15B826FA" w:rsidR="00EC14FB" w:rsidRPr="00D8565C" w:rsidRDefault="00EC14FB">
      <w:pPr>
        <w:pStyle w:val="Akapitzlist"/>
        <w:numPr>
          <w:ilvl w:val="0"/>
          <w:numId w:val="36"/>
        </w:numPr>
        <w:spacing w:after="120" w:line="276" w:lineRule="auto"/>
        <w:ind w:left="1134"/>
        <w:contextualSpacing w:val="0"/>
        <w:jc w:val="both"/>
        <w:rPr>
          <w:rFonts w:ascii="Lato" w:hAnsi="Lato"/>
        </w:rPr>
      </w:pPr>
      <w:r w:rsidRPr="00D8565C">
        <w:rPr>
          <w:rFonts w:ascii="Lato" w:hAnsi="Lato"/>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3602F6FA" w14:textId="77777777" w:rsidR="00EC14FB" w:rsidRPr="004D3157" w:rsidRDefault="00EC14FB">
      <w:pPr>
        <w:pStyle w:val="Akapitzlist"/>
        <w:numPr>
          <w:ilvl w:val="0"/>
          <w:numId w:val="14"/>
        </w:numPr>
        <w:spacing w:after="120" w:line="276" w:lineRule="auto"/>
        <w:ind w:left="714" w:hanging="357"/>
        <w:contextualSpacing w:val="0"/>
        <w:rPr>
          <w:rFonts w:ascii="Lato" w:hAnsi="Lato"/>
        </w:rPr>
      </w:pPr>
      <w:r w:rsidRPr="004D3157">
        <w:rPr>
          <w:rFonts w:ascii="Lato" w:hAnsi="Lato"/>
        </w:rPr>
        <w:t xml:space="preserve">Informacjami Poufnymi nie są takie informacje, które: </w:t>
      </w:r>
    </w:p>
    <w:p w14:paraId="3B8EF669" w14:textId="77777777" w:rsidR="00D8565C" w:rsidRDefault="00EC14FB">
      <w:pPr>
        <w:pStyle w:val="Akapitzlist"/>
        <w:numPr>
          <w:ilvl w:val="0"/>
          <w:numId w:val="37"/>
        </w:numPr>
        <w:spacing w:after="120" w:line="276" w:lineRule="auto"/>
        <w:ind w:left="1134"/>
        <w:contextualSpacing w:val="0"/>
        <w:jc w:val="both"/>
        <w:rPr>
          <w:rFonts w:ascii="Lato" w:hAnsi="Lato"/>
        </w:rPr>
      </w:pPr>
      <w:r w:rsidRPr="00D8565C">
        <w:rPr>
          <w:rFonts w:ascii="Lato" w:hAnsi="Lato"/>
        </w:rPr>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41B508E7" w14:textId="77777777" w:rsidR="00D8565C" w:rsidRDefault="00EC14FB">
      <w:pPr>
        <w:pStyle w:val="Akapitzlist"/>
        <w:numPr>
          <w:ilvl w:val="0"/>
          <w:numId w:val="37"/>
        </w:numPr>
        <w:spacing w:after="120" w:line="276" w:lineRule="auto"/>
        <w:ind w:left="1134"/>
        <w:contextualSpacing w:val="0"/>
        <w:jc w:val="both"/>
        <w:rPr>
          <w:rFonts w:ascii="Lato" w:hAnsi="Lato"/>
        </w:rPr>
      </w:pPr>
      <w:r w:rsidRPr="00D8565C">
        <w:rPr>
          <w:rFonts w:ascii="Lato" w:hAnsi="Lato"/>
        </w:rPr>
        <w:t>były znane Stronie przed ich udostępnieniem przez Stronę ujawniającą,</w:t>
      </w:r>
    </w:p>
    <w:p w14:paraId="1CA4885D" w14:textId="57390657" w:rsidR="00EC14FB" w:rsidRPr="00D8565C" w:rsidRDefault="00EC14FB">
      <w:pPr>
        <w:pStyle w:val="Akapitzlist"/>
        <w:numPr>
          <w:ilvl w:val="0"/>
          <w:numId w:val="37"/>
        </w:numPr>
        <w:spacing w:after="120" w:line="276" w:lineRule="auto"/>
        <w:ind w:left="1134"/>
        <w:contextualSpacing w:val="0"/>
        <w:jc w:val="both"/>
        <w:rPr>
          <w:rFonts w:ascii="Lato" w:hAnsi="Lato"/>
        </w:rPr>
      </w:pPr>
      <w:r w:rsidRPr="00D8565C">
        <w:rPr>
          <w:rFonts w:ascii="Lato" w:hAnsi="Lato"/>
        </w:rPr>
        <w:t>zostały udostępnione Stronie przez osoby trzecie, które uzyskały te informacje w sposób zgodny z prawem, a nie w rezultacie naruszenia jakichkolwiek zobowiązań umownych lub prawnych.</w:t>
      </w:r>
    </w:p>
    <w:p w14:paraId="786F8DE5" w14:textId="77777777" w:rsidR="00D8565C" w:rsidRDefault="00EC14FB">
      <w:pPr>
        <w:pStyle w:val="Akapitzlist"/>
        <w:numPr>
          <w:ilvl w:val="0"/>
          <w:numId w:val="38"/>
        </w:numPr>
        <w:spacing w:after="120" w:line="276" w:lineRule="auto"/>
        <w:contextualSpacing w:val="0"/>
        <w:jc w:val="both"/>
        <w:rPr>
          <w:rFonts w:ascii="Lato" w:hAnsi="Lato"/>
        </w:rPr>
      </w:pPr>
      <w:r w:rsidRPr="00D8565C">
        <w:rPr>
          <w:rFonts w:ascii="Lato" w:hAnsi="Lato"/>
        </w:rPr>
        <w:t xml:space="preserve">Strony zobowiązane są do zachowania w poufności wszelkich Informacji Poufnych udostępnionych w czasie wykonywania współpracy. </w:t>
      </w:r>
    </w:p>
    <w:p w14:paraId="1B0D6CA0" w14:textId="77777777" w:rsidR="00D8565C" w:rsidRDefault="00EC14FB">
      <w:pPr>
        <w:pStyle w:val="Akapitzlist"/>
        <w:numPr>
          <w:ilvl w:val="0"/>
          <w:numId w:val="38"/>
        </w:numPr>
        <w:spacing w:after="120" w:line="276" w:lineRule="auto"/>
        <w:contextualSpacing w:val="0"/>
        <w:jc w:val="both"/>
        <w:rPr>
          <w:rFonts w:ascii="Lato" w:hAnsi="Lato"/>
        </w:rPr>
      </w:pPr>
      <w:r w:rsidRPr="00D8565C">
        <w:rPr>
          <w:rFonts w:ascii="Lato" w:hAnsi="Lato"/>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6D042F0B" w14:textId="77777777" w:rsidR="00D8565C" w:rsidRDefault="00EC14FB">
      <w:pPr>
        <w:pStyle w:val="Akapitzlist"/>
        <w:numPr>
          <w:ilvl w:val="0"/>
          <w:numId w:val="38"/>
        </w:numPr>
        <w:spacing w:after="120" w:line="276" w:lineRule="auto"/>
        <w:contextualSpacing w:val="0"/>
        <w:jc w:val="both"/>
        <w:rPr>
          <w:rFonts w:ascii="Lato" w:hAnsi="Lato"/>
        </w:rPr>
      </w:pPr>
      <w:r w:rsidRPr="00D8565C">
        <w:rPr>
          <w:rFonts w:ascii="Lato" w:hAnsi="Lato"/>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46E99887" w14:textId="77777777" w:rsidR="00D8565C" w:rsidRDefault="00EC14FB">
      <w:pPr>
        <w:pStyle w:val="Akapitzlist"/>
        <w:numPr>
          <w:ilvl w:val="0"/>
          <w:numId w:val="38"/>
        </w:numPr>
        <w:spacing w:after="120" w:line="276" w:lineRule="auto"/>
        <w:contextualSpacing w:val="0"/>
        <w:jc w:val="both"/>
        <w:rPr>
          <w:rFonts w:ascii="Lato" w:hAnsi="Lato"/>
        </w:rPr>
      </w:pPr>
      <w:r w:rsidRPr="00D8565C">
        <w:rPr>
          <w:rFonts w:ascii="Lato" w:hAnsi="Lato"/>
        </w:rPr>
        <w:t>Informacje Poufne będą wykorzystywane przez Strony wyłącznie w zakresie bezpośrednio związanym z wykonywaniem obowiązków wynikających z umów zawartych pomiędzy Stronami.</w:t>
      </w:r>
    </w:p>
    <w:p w14:paraId="63A861F7" w14:textId="46E7D52A" w:rsidR="004D3157" w:rsidRPr="00D8565C" w:rsidRDefault="00EC14FB">
      <w:pPr>
        <w:pStyle w:val="Akapitzlist"/>
        <w:numPr>
          <w:ilvl w:val="0"/>
          <w:numId w:val="38"/>
        </w:numPr>
        <w:spacing w:after="120" w:line="276" w:lineRule="auto"/>
        <w:contextualSpacing w:val="0"/>
        <w:jc w:val="both"/>
        <w:rPr>
          <w:rFonts w:ascii="Lato" w:hAnsi="Lato"/>
        </w:rPr>
      </w:pPr>
      <w:r w:rsidRPr="00D8565C">
        <w:rPr>
          <w:rFonts w:ascii="Lato" w:hAnsi="Lato"/>
        </w:rPr>
        <w:t>Strony niniejszym ustalają, że zobowiązanie do zachowania w poufności Informacji Poufnych obejmuje między innymi:</w:t>
      </w:r>
    </w:p>
    <w:p w14:paraId="5DFD870D" w14:textId="77777777" w:rsidR="00D8565C" w:rsidRDefault="00EC14FB">
      <w:pPr>
        <w:pStyle w:val="Akapitzlist"/>
        <w:numPr>
          <w:ilvl w:val="0"/>
          <w:numId w:val="39"/>
        </w:numPr>
        <w:spacing w:after="120" w:line="276" w:lineRule="auto"/>
        <w:ind w:left="1134"/>
        <w:contextualSpacing w:val="0"/>
        <w:jc w:val="both"/>
        <w:rPr>
          <w:rFonts w:ascii="Lato" w:hAnsi="Lato"/>
        </w:rPr>
      </w:pPr>
      <w:r w:rsidRPr="004D3157">
        <w:rPr>
          <w:rFonts w:ascii="Lato" w:hAnsi="Lato"/>
        </w:rPr>
        <w:t xml:space="preserve">zakaz rozpowszechniania, kopiowania lub dystrybucji Informacji Poufnych osobom trzecim oraz nieupoważnionym pracownikom lub współpracownikom Stron; </w:t>
      </w:r>
    </w:p>
    <w:p w14:paraId="0B5F58CB" w14:textId="77777777" w:rsidR="00D8565C" w:rsidRDefault="00EC14FB">
      <w:pPr>
        <w:pStyle w:val="Akapitzlist"/>
        <w:numPr>
          <w:ilvl w:val="0"/>
          <w:numId w:val="39"/>
        </w:numPr>
        <w:spacing w:after="120" w:line="276" w:lineRule="auto"/>
        <w:ind w:left="1134"/>
        <w:contextualSpacing w:val="0"/>
        <w:jc w:val="both"/>
        <w:rPr>
          <w:rFonts w:ascii="Lato" w:hAnsi="Lato"/>
        </w:rPr>
      </w:pPr>
      <w:r w:rsidRPr="00D8565C">
        <w:rPr>
          <w:rFonts w:ascii="Lato" w:hAnsi="Lato"/>
        </w:rPr>
        <w:lastRenderedPageBreak/>
        <w:t>zakaz ujawniania Informacji Poufnych lub udostępniania ich osobom trzecim oraz nieupoważnionym pracownikom lub współpracownikom Stron;</w:t>
      </w:r>
    </w:p>
    <w:p w14:paraId="322C861D" w14:textId="77777777" w:rsidR="00D8565C" w:rsidRDefault="00EC14FB">
      <w:pPr>
        <w:pStyle w:val="Akapitzlist"/>
        <w:numPr>
          <w:ilvl w:val="0"/>
          <w:numId w:val="39"/>
        </w:numPr>
        <w:spacing w:after="120" w:line="276" w:lineRule="auto"/>
        <w:ind w:left="1134"/>
        <w:contextualSpacing w:val="0"/>
        <w:jc w:val="both"/>
        <w:rPr>
          <w:rFonts w:ascii="Lato" w:hAnsi="Lato"/>
        </w:rPr>
      </w:pPr>
      <w:r w:rsidRPr="00D8565C">
        <w:rPr>
          <w:rFonts w:ascii="Lato" w:hAnsi="Lato"/>
        </w:rPr>
        <w:t xml:space="preserve">zakaz przekazywania Informacji Poufnych osobom trzecim oraz nieupoważnionym pracownikom lub współpracownikom Stron; </w:t>
      </w:r>
    </w:p>
    <w:p w14:paraId="59E976F5" w14:textId="77777777" w:rsidR="00D8565C" w:rsidRDefault="00EC14FB">
      <w:pPr>
        <w:pStyle w:val="Akapitzlist"/>
        <w:numPr>
          <w:ilvl w:val="0"/>
          <w:numId w:val="39"/>
        </w:numPr>
        <w:spacing w:after="120" w:line="276" w:lineRule="auto"/>
        <w:ind w:left="1134"/>
        <w:contextualSpacing w:val="0"/>
        <w:jc w:val="both"/>
        <w:rPr>
          <w:rFonts w:ascii="Lato" w:hAnsi="Lato"/>
        </w:rPr>
      </w:pPr>
      <w:r w:rsidRPr="00D8565C">
        <w:rPr>
          <w:rFonts w:ascii="Lato" w:hAnsi="Lato"/>
        </w:rPr>
        <w:t>zakaz potwierdzania lub składania komentarzy dotyczących Informacji Poufnych wobec osób trzecich lub nieupoważnionych pracowników lub współpracowników Stron;</w:t>
      </w:r>
    </w:p>
    <w:p w14:paraId="41E171FA" w14:textId="1AF8E803" w:rsidR="00EC14FB" w:rsidRPr="00D8565C" w:rsidRDefault="00EC14FB">
      <w:pPr>
        <w:pStyle w:val="Akapitzlist"/>
        <w:numPr>
          <w:ilvl w:val="0"/>
          <w:numId w:val="39"/>
        </w:numPr>
        <w:spacing w:after="120" w:line="276" w:lineRule="auto"/>
        <w:ind w:left="1134"/>
        <w:contextualSpacing w:val="0"/>
        <w:jc w:val="both"/>
        <w:rPr>
          <w:rFonts w:ascii="Lato" w:hAnsi="Lato"/>
        </w:rPr>
      </w:pPr>
      <w:r w:rsidRPr="00D8565C">
        <w:rPr>
          <w:rFonts w:ascii="Lato" w:hAnsi="Lato"/>
        </w:rPr>
        <w:t>zakaz wykorzystywania lub posługiwania się Informacjami Poufnymi w celu uzyskania korzyści przez Strony lub osoby trzecie.</w:t>
      </w:r>
    </w:p>
    <w:p w14:paraId="1CAC377B" w14:textId="77777777" w:rsidR="004D3157" w:rsidRPr="00D8565C" w:rsidRDefault="00EC14FB">
      <w:pPr>
        <w:pStyle w:val="Akapitzlist"/>
        <w:numPr>
          <w:ilvl w:val="0"/>
          <w:numId w:val="40"/>
        </w:numPr>
        <w:spacing w:after="120" w:line="276" w:lineRule="auto"/>
        <w:contextualSpacing w:val="0"/>
        <w:rPr>
          <w:rFonts w:ascii="Lato" w:hAnsi="Lato"/>
        </w:rPr>
      </w:pPr>
      <w:r w:rsidRPr="00D8565C">
        <w:rPr>
          <w:rFonts w:ascii="Lato" w:hAnsi="Lato"/>
        </w:rPr>
        <w:t>Obowiązek zachowania poufności nie obejmuje przypadku:</w:t>
      </w:r>
    </w:p>
    <w:p w14:paraId="6FD1AFB2" w14:textId="77777777" w:rsidR="00D8565C" w:rsidRDefault="00EC14FB">
      <w:pPr>
        <w:pStyle w:val="Akapitzlist"/>
        <w:numPr>
          <w:ilvl w:val="0"/>
          <w:numId w:val="41"/>
        </w:numPr>
        <w:spacing w:after="120" w:line="276" w:lineRule="auto"/>
        <w:ind w:left="1134"/>
        <w:contextualSpacing w:val="0"/>
        <w:rPr>
          <w:rFonts w:ascii="Lato" w:hAnsi="Lato"/>
        </w:rPr>
      </w:pPr>
      <w:r w:rsidRPr="00D8565C">
        <w:rPr>
          <w:rFonts w:ascii="Lato" w:hAnsi="Lato"/>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43762C04" w14:textId="77777777" w:rsidR="00D8565C" w:rsidRDefault="00EC14FB">
      <w:pPr>
        <w:pStyle w:val="Akapitzlist"/>
        <w:numPr>
          <w:ilvl w:val="0"/>
          <w:numId w:val="41"/>
        </w:numPr>
        <w:spacing w:after="120" w:line="276" w:lineRule="auto"/>
        <w:ind w:left="1134"/>
        <w:contextualSpacing w:val="0"/>
        <w:rPr>
          <w:rFonts w:ascii="Lato" w:hAnsi="Lato"/>
        </w:rPr>
      </w:pPr>
      <w:r w:rsidRPr="00D8565C">
        <w:rPr>
          <w:rFonts w:ascii="Lato" w:hAnsi="Lato"/>
        </w:rPr>
        <w:t>ujawnienia informacji podmiotom uprawnionym na podstawie powszechnie obowiązujących przepisów, w tym na żądanie uprawnionych organów lub w związku z prowadzonym postępowaniem sądowym, sądowo-administracyjnym lub administracyjnym;</w:t>
      </w:r>
    </w:p>
    <w:p w14:paraId="6D351F34" w14:textId="1CFD7B76" w:rsidR="004D3157" w:rsidRPr="00D8565C" w:rsidRDefault="00EC14FB">
      <w:pPr>
        <w:pStyle w:val="Akapitzlist"/>
        <w:numPr>
          <w:ilvl w:val="0"/>
          <w:numId w:val="41"/>
        </w:numPr>
        <w:spacing w:after="120" w:line="276" w:lineRule="auto"/>
        <w:ind w:left="1134"/>
        <w:contextualSpacing w:val="0"/>
        <w:rPr>
          <w:rFonts w:ascii="Lato" w:hAnsi="Lato"/>
        </w:rPr>
      </w:pPr>
      <w:r w:rsidRPr="00D8565C">
        <w:rPr>
          <w:rFonts w:ascii="Lato" w:hAnsi="Lato"/>
        </w:rPr>
        <w:t>ujawnienia informacji po uzyskaniu uprzedniej zgody Strony Ujawniającej udzielonej na piśmie.</w:t>
      </w:r>
    </w:p>
    <w:p w14:paraId="115148A2" w14:textId="77777777" w:rsidR="00D8565C" w:rsidRDefault="00EC14FB">
      <w:pPr>
        <w:pStyle w:val="Akapitzlist"/>
        <w:numPr>
          <w:ilvl w:val="0"/>
          <w:numId w:val="42"/>
        </w:numPr>
        <w:spacing w:after="120" w:line="276" w:lineRule="auto"/>
        <w:contextualSpacing w:val="0"/>
        <w:rPr>
          <w:rFonts w:ascii="Lato" w:hAnsi="Lato"/>
        </w:rPr>
      </w:pPr>
      <w:r w:rsidRPr="00D8565C">
        <w:rPr>
          <w:rFonts w:ascii="Lato" w:hAnsi="Lato"/>
        </w:rPr>
        <w:t xml:space="preserve">Z tytułu naruszenia postanowień Umowy poprzez ujawnienie Informacji Poufnych osobom trzecim wbrew postanowieniom Umowy, Strona, która dopuściła się naruszenia zobowiązana będzie do wyrównania szkody powstałej z tego tytułu. </w:t>
      </w:r>
    </w:p>
    <w:p w14:paraId="54F69F0F" w14:textId="77777777" w:rsidR="00D8565C" w:rsidRDefault="00EC14FB">
      <w:pPr>
        <w:pStyle w:val="Akapitzlist"/>
        <w:numPr>
          <w:ilvl w:val="0"/>
          <w:numId w:val="42"/>
        </w:numPr>
        <w:spacing w:after="120" w:line="276" w:lineRule="auto"/>
        <w:contextualSpacing w:val="0"/>
        <w:rPr>
          <w:rFonts w:ascii="Lato" w:hAnsi="Lato"/>
        </w:rPr>
      </w:pPr>
      <w:r w:rsidRPr="00D8565C">
        <w:rPr>
          <w:rFonts w:ascii="Lato" w:hAnsi="Lato"/>
        </w:rPr>
        <w:t>Na podstawie Umowy nie dochodzi do przeniesienia praw do Informacji Poufnych przekazanych przez druga Stronę lub od niej uzyskanych.</w:t>
      </w:r>
    </w:p>
    <w:p w14:paraId="505E3C69" w14:textId="77777777" w:rsidR="00D8565C" w:rsidRDefault="00EC14FB">
      <w:pPr>
        <w:pStyle w:val="Akapitzlist"/>
        <w:numPr>
          <w:ilvl w:val="0"/>
          <w:numId w:val="42"/>
        </w:numPr>
        <w:spacing w:after="120" w:line="276" w:lineRule="auto"/>
        <w:contextualSpacing w:val="0"/>
        <w:rPr>
          <w:rFonts w:ascii="Lato" w:hAnsi="Lato"/>
        </w:rPr>
      </w:pPr>
      <w:r w:rsidRPr="00D8565C">
        <w:rPr>
          <w:rFonts w:ascii="Lato" w:hAnsi="Lato"/>
        </w:rPr>
        <w:t>Umowa nie stanowi zobowiązania dla żadnej ze Stron do udostępniania Informacji Poufnych drugiej Stronie.</w:t>
      </w:r>
    </w:p>
    <w:p w14:paraId="470AF2E0" w14:textId="77777777" w:rsidR="00D8565C" w:rsidRDefault="00EC14FB">
      <w:pPr>
        <w:pStyle w:val="Akapitzlist"/>
        <w:numPr>
          <w:ilvl w:val="0"/>
          <w:numId w:val="42"/>
        </w:numPr>
        <w:spacing w:after="120" w:line="276" w:lineRule="auto"/>
        <w:contextualSpacing w:val="0"/>
        <w:rPr>
          <w:rFonts w:ascii="Lato" w:hAnsi="Lato"/>
        </w:rPr>
      </w:pPr>
      <w:r w:rsidRPr="00D8565C">
        <w:rPr>
          <w:rFonts w:ascii="Lato" w:hAnsi="Lato"/>
        </w:rPr>
        <w:t>Po rozwiązaniu Umowy Strony zobowiązane są do zachowania w tajemnicy Informacji Poufnych uzyskanych na podstawie jej postanowień i w trakcie jej obowiązywania.</w:t>
      </w:r>
    </w:p>
    <w:p w14:paraId="18AFF9F7" w14:textId="2D739AEB" w:rsidR="00EC14FB" w:rsidRPr="00D8565C" w:rsidRDefault="00EC14FB">
      <w:pPr>
        <w:pStyle w:val="Akapitzlist"/>
        <w:numPr>
          <w:ilvl w:val="0"/>
          <w:numId w:val="42"/>
        </w:numPr>
        <w:spacing w:after="120" w:line="276" w:lineRule="auto"/>
        <w:contextualSpacing w:val="0"/>
        <w:rPr>
          <w:rFonts w:ascii="Lato" w:hAnsi="Lato"/>
        </w:rPr>
      </w:pPr>
      <w:r w:rsidRPr="00D8565C">
        <w:rPr>
          <w:rFonts w:ascii="Lato" w:hAnsi="Lato"/>
        </w:rPr>
        <w:t>Strony zobowiązane są do przestrzegania przepisów prawa i własnych regulacji wewnętrznych dotyczących ochrony danych osobowych. Strony zobowiązują się do zachowania tajemnicy danych osobowych uzyskanych w wyniku zawarcia i wykonywania Umowy.</w:t>
      </w:r>
    </w:p>
    <w:p w14:paraId="58A0FB13" w14:textId="77777777" w:rsidR="001D5A14" w:rsidRPr="00D8565C" w:rsidRDefault="001D5A14" w:rsidP="00D8565C">
      <w:pPr>
        <w:spacing w:after="120" w:line="276" w:lineRule="auto"/>
        <w:rPr>
          <w:rFonts w:ascii="Lato" w:hAnsi="Lato"/>
          <w:b/>
          <w:bCs/>
        </w:rPr>
      </w:pPr>
    </w:p>
    <w:p w14:paraId="2588C0BE" w14:textId="18037B61" w:rsidR="001D5A14" w:rsidRPr="001D5A14" w:rsidRDefault="001D5A14" w:rsidP="001D5A14">
      <w:pPr>
        <w:pStyle w:val="Akapitzlist"/>
        <w:spacing w:after="120" w:line="276" w:lineRule="auto"/>
        <w:jc w:val="center"/>
        <w:rPr>
          <w:rFonts w:ascii="Lato" w:hAnsi="Lato"/>
          <w:b/>
          <w:bCs/>
        </w:rPr>
      </w:pPr>
      <w:r w:rsidRPr="001D5A14">
        <w:rPr>
          <w:rFonts w:ascii="Lato" w:hAnsi="Lato"/>
          <w:b/>
          <w:bCs/>
        </w:rPr>
        <w:t>§12</w:t>
      </w:r>
    </w:p>
    <w:p w14:paraId="26DC18FE" w14:textId="3CEE4D32" w:rsidR="004D3157" w:rsidRPr="00672F10" w:rsidRDefault="001D5A14" w:rsidP="00672F10">
      <w:pPr>
        <w:pStyle w:val="Akapitzlist"/>
        <w:spacing w:after="120" w:line="276" w:lineRule="auto"/>
        <w:contextualSpacing w:val="0"/>
        <w:jc w:val="center"/>
        <w:rPr>
          <w:rFonts w:ascii="Lato" w:hAnsi="Lato"/>
          <w:b/>
          <w:bCs/>
        </w:rPr>
      </w:pPr>
      <w:r>
        <w:rPr>
          <w:rFonts w:ascii="Lato" w:hAnsi="Lato"/>
          <w:b/>
          <w:bCs/>
        </w:rPr>
        <w:t>Postanowienia końcowe</w:t>
      </w:r>
    </w:p>
    <w:p w14:paraId="70B637A0" w14:textId="77777777" w:rsidR="001D5A14" w:rsidRDefault="00191845">
      <w:pPr>
        <w:pStyle w:val="Akapitzlist"/>
        <w:numPr>
          <w:ilvl w:val="0"/>
          <w:numId w:val="15"/>
        </w:numPr>
        <w:spacing w:after="120" w:line="276" w:lineRule="auto"/>
        <w:contextualSpacing w:val="0"/>
        <w:jc w:val="both"/>
        <w:rPr>
          <w:rFonts w:ascii="Lato" w:hAnsi="Lato"/>
        </w:rPr>
      </w:pPr>
      <w:r w:rsidRPr="001D5A14">
        <w:rPr>
          <w:rFonts w:ascii="Lato" w:hAnsi="Lato"/>
        </w:rPr>
        <w:t>Załączniki do Umowy stanowią jej integralną część.</w:t>
      </w:r>
    </w:p>
    <w:p w14:paraId="1B80C316" w14:textId="77777777" w:rsidR="001D5A14" w:rsidRDefault="00191845">
      <w:pPr>
        <w:pStyle w:val="Akapitzlist"/>
        <w:numPr>
          <w:ilvl w:val="0"/>
          <w:numId w:val="15"/>
        </w:numPr>
        <w:spacing w:after="120" w:line="276" w:lineRule="auto"/>
        <w:contextualSpacing w:val="0"/>
        <w:jc w:val="both"/>
        <w:rPr>
          <w:rFonts w:ascii="Lato" w:hAnsi="Lato"/>
        </w:rPr>
      </w:pPr>
      <w:r w:rsidRPr="001D5A14">
        <w:rPr>
          <w:rFonts w:ascii="Lato" w:hAnsi="Lato"/>
        </w:rPr>
        <w:t>W sprawach nie uregulowanych Umową zastosowanie mają przepisy Kodeksu Cywilnego, Prawa budowlanego oraz inne obowiązujące przepisy prawa polskiego.</w:t>
      </w:r>
    </w:p>
    <w:p w14:paraId="6DDBFC01" w14:textId="77777777" w:rsidR="001D5A14" w:rsidRDefault="00191845">
      <w:pPr>
        <w:pStyle w:val="Akapitzlist"/>
        <w:numPr>
          <w:ilvl w:val="0"/>
          <w:numId w:val="15"/>
        </w:numPr>
        <w:spacing w:after="120" w:line="276" w:lineRule="auto"/>
        <w:contextualSpacing w:val="0"/>
        <w:jc w:val="both"/>
        <w:rPr>
          <w:rFonts w:ascii="Lato" w:hAnsi="Lato"/>
        </w:rPr>
      </w:pPr>
      <w:r w:rsidRPr="001D5A14">
        <w:rPr>
          <w:rFonts w:ascii="Lato" w:hAnsi="Lato"/>
        </w:rPr>
        <w:t>Wszelkie zmiany Umowy będą dokonywane za zgodą obu Stron, w formie pisemnej, pod rygorem nieważności.</w:t>
      </w:r>
    </w:p>
    <w:p w14:paraId="07F44AE5" w14:textId="77777777" w:rsidR="001D5A14" w:rsidRDefault="00252096">
      <w:pPr>
        <w:pStyle w:val="Akapitzlist"/>
        <w:numPr>
          <w:ilvl w:val="0"/>
          <w:numId w:val="15"/>
        </w:numPr>
        <w:spacing w:after="120" w:line="276" w:lineRule="auto"/>
        <w:contextualSpacing w:val="0"/>
        <w:jc w:val="both"/>
        <w:rPr>
          <w:rFonts w:ascii="Lato" w:hAnsi="Lato"/>
        </w:rPr>
      </w:pPr>
      <w:r w:rsidRPr="001D5A14">
        <w:rPr>
          <w:rFonts w:ascii="Lato" w:hAnsi="Lato"/>
          <w:b/>
          <w:bCs/>
        </w:rPr>
        <w:t>DOSTAWCA</w:t>
      </w:r>
      <w:r w:rsidRPr="001D5A14">
        <w:rPr>
          <w:rFonts w:ascii="Lato" w:hAnsi="Lato"/>
        </w:rPr>
        <w:t xml:space="preserve"> nie może dokonać przelewu wierzytelności wynikających z tytułu realizacji niniejszej Umowy bez zgody </w:t>
      </w:r>
      <w:r w:rsidR="00002368" w:rsidRPr="001D5A14">
        <w:rPr>
          <w:rFonts w:ascii="Lato" w:hAnsi="Lato"/>
        </w:rPr>
        <w:t>PHH</w:t>
      </w:r>
      <w:r w:rsidRPr="001D5A14">
        <w:rPr>
          <w:rFonts w:ascii="Lato" w:hAnsi="Lato"/>
        </w:rPr>
        <w:t xml:space="preserve"> wyrażonej w formie pisemnej</w:t>
      </w:r>
    </w:p>
    <w:p w14:paraId="49DF0997" w14:textId="77777777" w:rsidR="001D5A14" w:rsidRDefault="00191845">
      <w:pPr>
        <w:pStyle w:val="Akapitzlist"/>
        <w:numPr>
          <w:ilvl w:val="0"/>
          <w:numId w:val="15"/>
        </w:numPr>
        <w:spacing w:after="120" w:line="276" w:lineRule="auto"/>
        <w:ind w:left="714" w:hanging="357"/>
        <w:contextualSpacing w:val="0"/>
        <w:jc w:val="both"/>
        <w:rPr>
          <w:rFonts w:ascii="Lato" w:hAnsi="Lato"/>
        </w:rPr>
      </w:pPr>
      <w:r w:rsidRPr="001D5A14">
        <w:rPr>
          <w:rFonts w:ascii="Lato" w:hAnsi="Lato"/>
        </w:rPr>
        <w:lastRenderedPageBreak/>
        <w:t>Strony ustalają, że w przypadku prowadzenia korespondencji, adresem do korespondencji są adresy podane w Umowie lub zmienione następnie na skutek skutecznie doręczonego powiadomienia o fakcie zmiany adresu do korespondencji. Wszelkie inne ustalenia będą dokonywane przez Strony w formie pisemnej w postaci notatki roboczej, faxu, wiadomości e-mail. W przypadku, gdy skierowane przez jedną ze Stron zapytanie jest w formie pisemnej lub wymaga potwierdzenia przez drugą Stronę, odbiorca dokona odpowiedzi również w formie pisemnej w terminie 48h. Brak odpowiedzi będzie traktowany jako zgodna</w:t>
      </w:r>
      <w:r w:rsidRPr="001D5A14">
        <w:rPr>
          <w:rFonts w:ascii="Lato" w:hAnsi="Lato"/>
          <w:b/>
        </w:rPr>
        <w:t xml:space="preserve"> </w:t>
      </w:r>
      <w:r w:rsidRPr="001D5A14">
        <w:rPr>
          <w:rFonts w:ascii="Lato" w:hAnsi="Lato"/>
        </w:rPr>
        <w:t>akceptacja lub potwierdzenie treści przesłanej przez nadawcę.</w:t>
      </w:r>
    </w:p>
    <w:p w14:paraId="5DFBC32A" w14:textId="77777777" w:rsidR="001D5A14" w:rsidRPr="001D5A14" w:rsidRDefault="00252096">
      <w:pPr>
        <w:pStyle w:val="Akapitzlist"/>
        <w:numPr>
          <w:ilvl w:val="0"/>
          <w:numId w:val="15"/>
        </w:numPr>
        <w:spacing w:after="120" w:line="276" w:lineRule="auto"/>
        <w:ind w:left="714" w:hanging="357"/>
        <w:contextualSpacing w:val="0"/>
        <w:jc w:val="both"/>
        <w:rPr>
          <w:rFonts w:ascii="Lato" w:hAnsi="Lato"/>
        </w:rPr>
      </w:pPr>
      <w:r w:rsidRPr="001D5A14">
        <w:rPr>
          <w:rFonts w:ascii="Lato" w:eastAsiaTheme="minorHAnsi" w:hAnsi="Lato"/>
        </w:rPr>
        <w:t xml:space="preserve">Strony zobowiązane są do przestrzegania przepisów prawa i własnych regulacji wewnętrznych dotyczących ochrony danych osobowych. Strony zobowiązują się do zachowania tajemnicy danych osobowych uzyskanych w wyniku zawarcia i wykonywania Umowy. Klient realizując obowiązki wynikające z art. 13 i 14 RODO, informuje </w:t>
      </w:r>
      <w:r w:rsidRPr="001D5A14">
        <w:rPr>
          <w:rFonts w:ascii="Lato" w:hAnsi="Lato"/>
        </w:rPr>
        <w:t>Dostawcę</w:t>
      </w:r>
      <w:r w:rsidRPr="001D5A14">
        <w:rPr>
          <w:rFonts w:ascii="Lato" w:eastAsiaTheme="minorHAnsi" w:hAnsi="Lato"/>
        </w:rPr>
        <w:t xml:space="preserve">, że w przypadku wskazania osoby do kontaktu w ramach realizacji Umowy, dane osobowe w/w osób będą przetwarzane w celu jej wykonania. </w:t>
      </w:r>
      <w:r w:rsidRPr="001D5A14">
        <w:rPr>
          <w:rFonts w:ascii="Lato" w:hAnsi="Lato"/>
        </w:rPr>
        <w:t xml:space="preserve">dostawca </w:t>
      </w:r>
      <w:r w:rsidRPr="001D5A14">
        <w:rPr>
          <w:rFonts w:ascii="Lato" w:eastAsiaTheme="minorHAnsi" w:hAnsi="Lato"/>
        </w:rPr>
        <w:t xml:space="preserve">potwierdza, że zapoznał się z informacjami podanymi w Załączniku nr </w:t>
      </w:r>
      <w:r w:rsidR="00356A4B" w:rsidRPr="001D5A14">
        <w:rPr>
          <w:rFonts w:ascii="Lato" w:eastAsiaTheme="minorHAnsi" w:hAnsi="Lato"/>
        </w:rPr>
        <w:t>3</w:t>
      </w:r>
      <w:r w:rsidRPr="001D5A14">
        <w:rPr>
          <w:rFonts w:ascii="Lato" w:eastAsiaTheme="minorHAnsi" w:hAnsi="Lato"/>
        </w:rPr>
        <w:t xml:space="preserve"> do niniejszej Umowy oraz zobowiązuje się przekazać te informacje, nie później niż w terminie 1 miesiąca od zawarcia Umowy, osobom kontaktowym wskazanym do wykonania Umowy.</w:t>
      </w:r>
    </w:p>
    <w:p w14:paraId="3094AF5A" w14:textId="77777777" w:rsidR="001D5A14" w:rsidRDefault="008D6555">
      <w:pPr>
        <w:pStyle w:val="Akapitzlist"/>
        <w:numPr>
          <w:ilvl w:val="0"/>
          <w:numId w:val="15"/>
        </w:numPr>
        <w:spacing w:after="120" w:line="276" w:lineRule="auto"/>
        <w:ind w:left="714" w:hanging="357"/>
        <w:contextualSpacing w:val="0"/>
        <w:jc w:val="both"/>
        <w:rPr>
          <w:rFonts w:ascii="Lato" w:hAnsi="Lato"/>
        </w:rPr>
      </w:pPr>
      <w:r w:rsidRPr="001D5A14">
        <w:rPr>
          <w:rFonts w:ascii="Lato" w:hAnsi="Lato"/>
        </w:rPr>
        <w:t>Strony przewidują możliwość rozwiązania niniejszej umowy za wypowiedzeniem jednomiesięcznym.</w:t>
      </w:r>
    </w:p>
    <w:p w14:paraId="5A1C52EA" w14:textId="77777777" w:rsidR="001D5A14" w:rsidRDefault="00191845">
      <w:pPr>
        <w:pStyle w:val="Akapitzlist"/>
        <w:numPr>
          <w:ilvl w:val="0"/>
          <w:numId w:val="15"/>
        </w:numPr>
        <w:spacing w:after="120" w:line="276" w:lineRule="auto"/>
        <w:ind w:left="714" w:hanging="357"/>
        <w:contextualSpacing w:val="0"/>
        <w:jc w:val="both"/>
        <w:rPr>
          <w:rFonts w:ascii="Lato" w:hAnsi="Lato"/>
        </w:rPr>
      </w:pPr>
      <w:r w:rsidRPr="001D5A14">
        <w:rPr>
          <w:rFonts w:ascii="Lato" w:hAnsi="Lato"/>
        </w:rPr>
        <w:t xml:space="preserve">Strony Umowy oświadczają, że dołożą należytej staranności, aby ewentualne spory, jakie mogą powstać w związku z wykonywaniem Umowy były rozwiązywane polubownie poprzez bezpośrednie negocjacje. </w:t>
      </w:r>
    </w:p>
    <w:p w14:paraId="3AEA6C08" w14:textId="77777777" w:rsidR="001D5A14" w:rsidRDefault="007229EA">
      <w:pPr>
        <w:pStyle w:val="Akapitzlist"/>
        <w:numPr>
          <w:ilvl w:val="0"/>
          <w:numId w:val="15"/>
        </w:numPr>
        <w:spacing w:after="120" w:line="276" w:lineRule="auto"/>
        <w:ind w:left="714" w:hanging="357"/>
        <w:contextualSpacing w:val="0"/>
        <w:jc w:val="both"/>
        <w:rPr>
          <w:rFonts w:ascii="Lato" w:hAnsi="Lato"/>
        </w:rPr>
      </w:pPr>
      <w:r w:rsidRPr="001D5A14">
        <w:rPr>
          <w:rFonts w:ascii="Lato" w:hAnsi="Lato"/>
        </w:rPr>
        <w:t xml:space="preserve">W sprawach nieuregulowanych niniejszą Umową mają zastosowanie odpowiednie przepisy kodeksu cywilnego oraz postanowienia Ogólnych Warunków współpracy </w:t>
      </w:r>
      <w:r w:rsidR="00002368" w:rsidRPr="001D5A14">
        <w:rPr>
          <w:rFonts w:ascii="Lato" w:hAnsi="Lato"/>
        </w:rPr>
        <w:t>PHH</w:t>
      </w:r>
      <w:r w:rsidRPr="001D5A14">
        <w:rPr>
          <w:rFonts w:ascii="Lato" w:hAnsi="Lato"/>
        </w:rPr>
        <w:t>.</w:t>
      </w:r>
    </w:p>
    <w:p w14:paraId="146D0B9E" w14:textId="77777777" w:rsidR="001D5A14" w:rsidRDefault="00191845">
      <w:pPr>
        <w:pStyle w:val="Akapitzlist"/>
        <w:numPr>
          <w:ilvl w:val="0"/>
          <w:numId w:val="15"/>
        </w:numPr>
        <w:spacing w:after="120" w:line="276" w:lineRule="auto"/>
        <w:ind w:left="714" w:hanging="357"/>
        <w:contextualSpacing w:val="0"/>
        <w:jc w:val="both"/>
        <w:rPr>
          <w:rFonts w:ascii="Lato" w:hAnsi="Lato"/>
        </w:rPr>
      </w:pPr>
      <w:r w:rsidRPr="001D5A14">
        <w:rPr>
          <w:rFonts w:ascii="Lato" w:hAnsi="Lato"/>
        </w:rPr>
        <w:t>W przypadku nie osiągnięcia porozumienia ewentualne spory wynikłe z Umowy, Strony postanawiają poddać pod rozstrzygnięcie zgodnie z prawem polskim oraz sądowi powszechnemu właściwemu miejscowo dla</w:t>
      </w:r>
      <w:r w:rsidR="00663C24" w:rsidRPr="001D5A14">
        <w:rPr>
          <w:rFonts w:ascii="Lato" w:hAnsi="Lato"/>
        </w:rPr>
        <w:t xml:space="preserve"> siedziby</w:t>
      </w:r>
      <w:r w:rsidRPr="001D5A14">
        <w:rPr>
          <w:rFonts w:ascii="Lato" w:hAnsi="Lato"/>
        </w:rPr>
        <w:t xml:space="preserve"> </w:t>
      </w:r>
      <w:r w:rsidR="00002368" w:rsidRPr="001D5A14">
        <w:rPr>
          <w:rFonts w:ascii="Lato" w:hAnsi="Lato"/>
        </w:rPr>
        <w:t>PHH</w:t>
      </w:r>
      <w:r w:rsidRPr="001D5A14">
        <w:rPr>
          <w:rFonts w:ascii="Lato" w:hAnsi="Lato"/>
        </w:rPr>
        <w:t>.</w:t>
      </w:r>
    </w:p>
    <w:p w14:paraId="4B33006B" w14:textId="5D189DDD" w:rsidR="00191845" w:rsidRPr="001D5A14" w:rsidRDefault="00191845">
      <w:pPr>
        <w:pStyle w:val="Akapitzlist"/>
        <w:numPr>
          <w:ilvl w:val="0"/>
          <w:numId w:val="15"/>
        </w:numPr>
        <w:spacing w:after="120" w:line="276" w:lineRule="auto"/>
        <w:ind w:left="714" w:hanging="357"/>
        <w:contextualSpacing w:val="0"/>
        <w:jc w:val="both"/>
        <w:rPr>
          <w:rFonts w:ascii="Lato" w:hAnsi="Lato"/>
        </w:rPr>
      </w:pPr>
      <w:r w:rsidRPr="001D5A14">
        <w:rPr>
          <w:rFonts w:ascii="Lato" w:hAnsi="Lato"/>
        </w:rPr>
        <w:t xml:space="preserve">Umowę sporządzono w dwóch jednobrzmiących egzemplarzach, po jednym dla każdej ze Stron. </w:t>
      </w:r>
    </w:p>
    <w:p w14:paraId="1EA0F7B2" w14:textId="77777777" w:rsidR="001D5A14" w:rsidRPr="002A1E54" w:rsidRDefault="001D5A14" w:rsidP="00672F10">
      <w:pPr>
        <w:spacing w:after="120" w:line="276" w:lineRule="auto"/>
        <w:ind w:left="284"/>
        <w:jc w:val="both"/>
        <w:rPr>
          <w:rFonts w:ascii="Lato" w:hAnsi="Lato"/>
          <w:szCs w:val="20"/>
        </w:rPr>
      </w:pPr>
    </w:p>
    <w:p w14:paraId="2D71D091" w14:textId="3E3E40D6" w:rsidR="003F0F70" w:rsidRDefault="003422E0" w:rsidP="00672F10">
      <w:pPr>
        <w:spacing w:after="120" w:line="276" w:lineRule="auto"/>
        <w:ind w:left="284"/>
        <w:jc w:val="both"/>
        <w:rPr>
          <w:rFonts w:ascii="Lato" w:hAnsi="Lato"/>
          <w:szCs w:val="20"/>
        </w:rPr>
      </w:pPr>
      <w:r>
        <w:rPr>
          <w:rFonts w:ascii="Lato" w:hAnsi="Lato"/>
          <w:szCs w:val="20"/>
        </w:rPr>
        <w:t>Załączniki :</w:t>
      </w:r>
    </w:p>
    <w:p w14:paraId="7DCA8ADB" w14:textId="5CC9E4CC" w:rsidR="003422E0" w:rsidRDefault="003422E0">
      <w:pPr>
        <w:pStyle w:val="Akapitzlist"/>
        <w:numPr>
          <w:ilvl w:val="0"/>
          <w:numId w:val="16"/>
        </w:numPr>
        <w:spacing w:after="120" w:line="276" w:lineRule="auto"/>
        <w:contextualSpacing w:val="0"/>
        <w:jc w:val="both"/>
        <w:rPr>
          <w:rFonts w:ascii="Lato" w:hAnsi="Lato"/>
          <w:szCs w:val="20"/>
        </w:rPr>
      </w:pPr>
      <w:r w:rsidRPr="003422E0">
        <w:rPr>
          <w:rFonts w:ascii="Lato" w:hAnsi="Lato"/>
          <w:szCs w:val="20"/>
        </w:rPr>
        <w:t>Opis przedmiotu zamówienia</w:t>
      </w:r>
    </w:p>
    <w:p w14:paraId="485B4C89" w14:textId="6528967E" w:rsidR="003422E0" w:rsidRDefault="003422E0">
      <w:pPr>
        <w:pStyle w:val="Akapitzlist"/>
        <w:numPr>
          <w:ilvl w:val="0"/>
          <w:numId w:val="16"/>
        </w:numPr>
        <w:spacing w:after="120" w:line="276" w:lineRule="auto"/>
        <w:contextualSpacing w:val="0"/>
        <w:jc w:val="both"/>
        <w:rPr>
          <w:rFonts w:ascii="Lato" w:hAnsi="Lato"/>
          <w:szCs w:val="20"/>
        </w:rPr>
      </w:pPr>
      <w:r>
        <w:rPr>
          <w:rFonts w:ascii="Lato" w:hAnsi="Lato"/>
          <w:szCs w:val="20"/>
        </w:rPr>
        <w:t>Oferta cenowa</w:t>
      </w:r>
    </w:p>
    <w:p w14:paraId="61223AA9" w14:textId="16F00FBF" w:rsidR="003422E0" w:rsidRDefault="003422E0">
      <w:pPr>
        <w:pStyle w:val="Akapitzlist"/>
        <w:numPr>
          <w:ilvl w:val="0"/>
          <w:numId w:val="16"/>
        </w:numPr>
        <w:spacing w:after="120" w:line="276" w:lineRule="auto"/>
        <w:contextualSpacing w:val="0"/>
        <w:jc w:val="both"/>
        <w:rPr>
          <w:rFonts w:ascii="Lato" w:hAnsi="Lato"/>
          <w:szCs w:val="20"/>
        </w:rPr>
      </w:pPr>
      <w:r>
        <w:rPr>
          <w:rFonts w:ascii="Lato" w:hAnsi="Lato"/>
          <w:szCs w:val="20"/>
        </w:rPr>
        <w:t xml:space="preserve">Protokół Odbioru </w:t>
      </w:r>
    </w:p>
    <w:p w14:paraId="119AD92D" w14:textId="77777777" w:rsidR="003422E0" w:rsidRPr="003422E0" w:rsidRDefault="003422E0">
      <w:pPr>
        <w:pStyle w:val="Akapitzlist"/>
        <w:numPr>
          <w:ilvl w:val="0"/>
          <w:numId w:val="16"/>
        </w:numPr>
        <w:spacing w:after="120" w:line="276" w:lineRule="auto"/>
        <w:contextualSpacing w:val="0"/>
        <w:rPr>
          <w:rFonts w:ascii="Lato" w:hAnsi="Lato"/>
          <w:szCs w:val="20"/>
        </w:rPr>
      </w:pPr>
      <w:r w:rsidRPr="003422E0">
        <w:rPr>
          <w:rFonts w:ascii="Lato" w:hAnsi="Lato"/>
          <w:szCs w:val="20"/>
        </w:rPr>
        <w:t>Spełnienie obowiązku informacyjnego z art. 13 / art. 14 RODO</w:t>
      </w:r>
    </w:p>
    <w:p w14:paraId="7F189D51" w14:textId="77777777" w:rsidR="003422E0" w:rsidRPr="003422E0" w:rsidRDefault="003422E0">
      <w:pPr>
        <w:pStyle w:val="Akapitzlist"/>
        <w:numPr>
          <w:ilvl w:val="0"/>
          <w:numId w:val="16"/>
        </w:numPr>
        <w:spacing w:after="120" w:line="276" w:lineRule="auto"/>
        <w:contextualSpacing w:val="0"/>
        <w:rPr>
          <w:rFonts w:ascii="Lato" w:hAnsi="Lato"/>
          <w:szCs w:val="20"/>
        </w:rPr>
      </w:pPr>
      <w:r w:rsidRPr="003422E0">
        <w:rPr>
          <w:rFonts w:ascii="Lato" w:hAnsi="Lato"/>
          <w:szCs w:val="20"/>
        </w:rPr>
        <w:t>Polisa OC Wykonawcy</w:t>
      </w:r>
    </w:p>
    <w:p w14:paraId="1298DC92" w14:textId="170A7BE1" w:rsidR="003422E0" w:rsidRDefault="003422E0" w:rsidP="003422E0">
      <w:pPr>
        <w:spacing w:line="276" w:lineRule="auto"/>
        <w:ind w:left="690"/>
        <w:jc w:val="both"/>
        <w:rPr>
          <w:rFonts w:ascii="Lato" w:hAnsi="Lato"/>
          <w:szCs w:val="20"/>
        </w:rPr>
      </w:pPr>
    </w:p>
    <w:p w14:paraId="083F2349" w14:textId="79395200" w:rsidR="003422E0" w:rsidRDefault="003422E0" w:rsidP="003422E0">
      <w:pPr>
        <w:spacing w:line="276" w:lineRule="auto"/>
        <w:ind w:left="690"/>
        <w:jc w:val="both"/>
        <w:rPr>
          <w:rFonts w:ascii="Lato" w:hAnsi="Lato"/>
          <w:szCs w:val="20"/>
        </w:rPr>
      </w:pPr>
    </w:p>
    <w:p w14:paraId="6BD061FD" w14:textId="344C1162" w:rsidR="003422E0" w:rsidRDefault="003422E0" w:rsidP="00672F10">
      <w:pPr>
        <w:spacing w:line="276" w:lineRule="auto"/>
        <w:jc w:val="both"/>
        <w:rPr>
          <w:rFonts w:ascii="Lato" w:hAnsi="Lato"/>
          <w:szCs w:val="20"/>
        </w:rPr>
      </w:pPr>
    </w:p>
    <w:p w14:paraId="2A17633A" w14:textId="5E466A15" w:rsidR="003422E0" w:rsidRDefault="003422E0" w:rsidP="00672F10">
      <w:pPr>
        <w:spacing w:line="276" w:lineRule="auto"/>
        <w:jc w:val="both"/>
        <w:rPr>
          <w:rFonts w:ascii="Lato" w:hAnsi="Lato"/>
          <w:szCs w:val="20"/>
        </w:rPr>
      </w:pPr>
    </w:p>
    <w:p w14:paraId="3E277619" w14:textId="0AEA7833" w:rsidR="00672F10" w:rsidRPr="002A1E54" w:rsidRDefault="003422E0" w:rsidP="00672F10">
      <w:pPr>
        <w:spacing w:line="276" w:lineRule="auto"/>
        <w:ind w:left="690"/>
        <w:jc w:val="both"/>
        <w:rPr>
          <w:rFonts w:ascii="Lato" w:hAnsi="Lato"/>
          <w:szCs w:val="20"/>
        </w:rPr>
      </w:pPr>
      <w:r>
        <w:rPr>
          <w:rFonts w:ascii="Lato" w:hAnsi="Lato"/>
          <w:szCs w:val="20"/>
        </w:rPr>
        <w:t>DOSTAWCA</w:t>
      </w:r>
      <w:r>
        <w:rPr>
          <w:rFonts w:ascii="Lato" w:hAnsi="Lato"/>
          <w:szCs w:val="20"/>
        </w:rPr>
        <w:tab/>
      </w:r>
      <w:r>
        <w:rPr>
          <w:rFonts w:ascii="Lato" w:hAnsi="Lato"/>
          <w:szCs w:val="20"/>
        </w:rPr>
        <w:tab/>
      </w:r>
      <w:r>
        <w:rPr>
          <w:rFonts w:ascii="Lato" w:hAnsi="Lato"/>
          <w:szCs w:val="20"/>
        </w:rPr>
        <w:tab/>
      </w:r>
      <w:r>
        <w:rPr>
          <w:rFonts w:ascii="Lato" w:hAnsi="Lato"/>
          <w:szCs w:val="20"/>
        </w:rPr>
        <w:tab/>
      </w:r>
      <w:r>
        <w:rPr>
          <w:rFonts w:ascii="Lato" w:hAnsi="Lato"/>
          <w:szCs w:val="20"/>
        </w:rPr>
        <w:tab/>
      </w:r>
      <w:r>
        <w:rPr>
          <w:rFonts w:ascii="Lato" w:hAnsi="Lato"/>
          <w:szCs w:val="20"/>
        </w:rPr>
        <w:tab/>
      </w:r>
      <w:r>
        <w:rPr>
          <w:rFonts w:ascii="Lato" w:hAnsi="Lato"/>
          <w:szCs w:val="20"/>
        </w:rPr>
        <w:tab/>
        <w:t>PHH</w:t>
      </w:r>
    </w:p>
    <w:sectPr w:rsidR="00672F10" w:rsidRPr="002A1E54" w:rsidSect="00490001">
      <w:footerReference w:type="default" r:id="rId8"/>
      <w:pgSz w:w="11906" w:h="16838"/>
      <w:pgMar w:top="1417" w:right="1133" w:bottom="2410" w:left="1418"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1E511" w14:textId="77777777" w:rsidR="00F15529" w:rsidRDefault="00F15529">
      <w:r>
        <w:separator/>
      </w:r>
    </w:p>
  </w:endnote>
  <w:endnote w:type="continuationSeparator" w:id="0">
    <w:p w14:paraId="6CDDB828" w14:textId="77777777" w:rsidR="00F15529" w:rsidRDefault="00F15529">
      <w:r>
        <w:continuationSeparator/>
      </w:r>
    </w:p>
  </w:endnote>
  <w:endnote w:type="continuationNotice" w:id="1">
    <w:p w14:paraId="322FE465" w14:textId="77777777" w:rsidR="00F15529" w:rsidRDefault="00F15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altName w:val="Segoe UI"/>
    <w:panose1 w:val="020F0502020204030203"/>
    <w:charset w:val="EE"/>
    <w:family w:val="swiss"/>
    <w:pitch w:val="variable"/>
    <w:sig w:usb0="A00000AF" w:usb1="5000604B" w:usb2="00000000" w:usb3="00000000" w:csb0="0000009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569770"/>
      <w:docPartObj>
        <w:docPartGallery w:val="Page Numbers (Bottom of Page)"/>
        <w:docPartUnique/>
      </w:docPartObj>
    </w:sdtPr>
    <w:sdtContent>
      <w:sdt>
        <w:sdtPr>
          <w:id w:val="1728636285"/>
          <w:docPartObj>
            <w:docPartGallery w:val="Page Numbers (Top of Page)"/>
            <w:docPartUnique/>
          </w:docPartObj>
        </w:sdtPr>
        <w:sdtContent>
          <w:p w14:paraId="1626F868" w14:textId="5B67D5AE" w:rsidR="00DF31D2" w:rsidRDefault="00DF31D2">
            <w:pPr>
              <w:pStyle w:val="Stopka"/>
              <w:jc w:val="center"/>
            </w:pPr>
            <w:r>
              <w:t xml:space="preserve">Strona </w:t>
            </w:r>
            <w:r>
              <w:rPr>
                <w:b/>
                <w:bCs/>
                <w:sz w:val="24"/>
              </w:rPr>
              <w:fldChar w:fldCharType="begin"/>
            </w:r>
            <w:r>
              <w:rPr>
                <w:b/>
                <w:bCs/>
              </w:rPr>
              <w:instrText>PAGE</w:instrText>
            </w:r>
            <w:r>
              <w:rPr>
                <w:b/>
                <w:bCs/>
                <w:sz w:val="24"/>
              </w:rPr>
              <w:fldChar w:fldCharType="separate"/>
            </w:r>
            <w:r w:rsidR="00C27C10">
              <w:rPr>
                <w:b/>
                <w:bCs/>
                <w:noProof/>
              </w:rPr>
              <w:t>1</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C27C10">
              <w:rPr>
                <w:b/>
                <w:bCs/>
                <w:noProof/>
              </w:rPr>
              <w:t>19</w:t>
            </w:r>
            <w:r>
              <w:rPr>
                <w:b/>
                <w:bCs/>
                <w:sz w:val="24"/>
              </w:rPr>
              <w:fldChar w:fldCharType="end"/>
            </w:r>
          </w:p>
        </w:sdtContent>
      </w:sdt>
    </w:sdtContent>
  </w:sdt>
  <w:p w14:paraId="58C13DDC" w14:textId="77777777" w:rsidR="00DF31D2" w:rsidRDefault="00DF31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24F2C" w14:textId="77777777" w:rsidR="00F15529" w:rsidRDefault="00F15529">
      <w:r>
        <w:separator/>
      </w:r>
    </w:p>
  </w:footnote>
  <w:footnote w:type="continuationSeparator" w:id="0">
    <w:p w14:paraId="49CBEBF4" w14:textId="77777777" w:rsidR="00F15529" w:rsidRDefault="00F15529">
      <w:r>
        <w:continuationSeparator/>
      </w:r>
    </w:p>
  </w:footnote>
  <w:footnote w:type="continuationNotice" w:id="1">
    <w:p w14:paraId="264C2FA1" w14:textId="77777777" w:rsidR="00F15529" w:rsidRDefault="00F155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5"/>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11124B3"/>
    <w:multiLevelType w:val="hybridMultilevel"/>
    <w:tmpl w:val="426CA376"/>
    <w:lvl w:ilvl="0" w:tplc="91A294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B674C"/>
    <w:multiLevelType w:val="hybridMultilevel"/>
    <w:tmpl w:val="22487C9C"/>
    <w:lvl w:ilvl="0" w:tplc="35263C72">
      <w:start w:val="4"/>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B1664"/>
    <w:multiLevelType w:val="hybridMultilevel"/>
    <w:tmpl w:val="D4B4A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F2720"/>
    <w:multiLevelType w:val="hybridMultilevel"/>
    <w:tmpl w:val="2AC2CC72"/>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15:restartNumberingAfterBreak="0">
    <w:nsid w:val="0ADA01AD"/>
    <w:multiLevelType w:val="hybridMultilevel"/>
    <w:tmpl w:val="04989C54"/>
    <w:lvl w:ilvl="0" w:tplc="357ACFCA">
      <w:start w:val="1"/>
      <w:numFmt w:val="decimal"/>
      <w:lvlText w:val="%1."/>
      <w:lvlJc w:val="left"/>
      <w:pPr>
        <w:ind w:left="578" w:hanging="360"/>
      </w:pPr>
      <w:rPr>
        <w:rFonts w:ascii="Calibri" w:hAnsi="Calibri" w:hint="default"/>
        <w:b w:val="0"/>
        <w:i w:val="0"/>
        <w:sz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 w15:restartNumberingAfterBreak="0">
    <w:nsid w:val="0C205022"/>
    <w:multiLevelType w:val="hybridMultilevel"/>
    <w:tmpl w:val="E164463C"/>
    <w:lvl w:ilvl="0" w:tplc="D918F73E">
      <w:start w:val="1"/>
      <w:numFmt w:val="decimal"/>
      <w:pStyle w:val="Level2"/>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1B68E4"/>
    <w:multiLevelType w:val="hybridMultilevel"/>
    <w:tmpl w:val="9EAA78F6"/>
    <w:lvl w:ilvl="0" w:tplc="C4244D82">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D46035"/>
    <w:multiLevelType w:val="hybridMultilevel"/>
    <w:tmpl w:val="54E8A9FE"/>
    <w:lvl w:ilvl="0" w:tplc="357ACFCA">
      <w:start w:val="1"/>
      <w:numFmt w:val="decimal"/>
      <w:lvlText w:val="%1."/>
      <w:lvlJc w:val="left"/>
      <w:pPr>
        <w:ind w:left="578" w:hanging="360"/>
      </w:pPr>
      <w:rPr>
        <w:rFonts w:ascii="Calibri" w:hAnsi="Calibri" w:hint="default"/>
        <w:b w:val="0"/>
        <w:i w:val="0"/>
        <w:sz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0FE56662"/>
    <w:multiLevelType w:val="hybridMultilevel"/>
    <w:tmpl w:val="FF2E2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8847BC"/>
    <w:multiLevelType w:val="hybridMultilevel"/>
    <w:tmpl w:val="6EFAF8CC"/>
    <w:lvl w:ilvl="0" w:tplc="CCBAB374">
      <w:start w:val="1"/>
      <w:numFmt w:val="decimal"/>
      <w:lvlText w:val="%1."/>
      <w:lvlJc w:val="left"/>
      <w:pPr>
        <w:ind w:left="1050" w:hanging="360"/>
      </w:pPr>
      <w:rPr>
        <w:rFonts w:ascii="Calibri" w:hAnsi="Calibri" w:hint="default"/>
        <w:b w:val="0"/>
        <w:i w:val="0"/>
        <w:sz w:val="22"/>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2" w15:restartNumberingAfterBreak="0">
    <w:nsid w:val="15B46096"/>
    <w:multiLevelType w:val="hybridMultilevel"/>
    <w:tmpl w:val="1338A9C8"/>
    <w:lvl w:ilvl="0" w:tplc="357ACFCA">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936FDC"/>
    <w:multiLevelType w:val="hybridMultilevel"/>
    <w:tmpl w:val="57E6851A"/>
    <w:lvl w:ilvl="0" w:tplc="D7AC7ABA">
      <w:start w:val="1"/>
      <w:numFmt w:val="decimal"/>
      <w:lvlText w:val="%1)"/>
      <w:lvlJc w:val="left"/>
      <w:pPr>
        <w:ind w:left="720" w:hanging="360"/>
      </w:pPr>
      <w:rPr>
        <w:rFonts w:ascii="Lato" w:hAnsi="Lato" w:hint="default"/>
        <w:b w:val="0"/>
        <w:i w:val="0"/>
        <w:strike w:val="0"/>
        <w:dstrike w:val="0"/>
        <w:color w:val="000000"/>
        <w:sz w:val="20"/>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007F7"/>
    <w:multiLevelType w:val="hybridMultilevel"/>
    <w:tmpl w:val="1CBE1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4458DD"/>
    <w:multiLevelType w:val="hybridMultilevel"/>
    <w:tmpl w:val="457274B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27D00FB8"/>
    <w:multiLevelType w:val="hybridMultilevel"/>
    <w:tmpl w:val="78B054EE"/>
    <w:lvl w:ilvl="0" w:tplc="D7AC7ABA">
      <w:start w:val="1"/>
      <w:numFmt w:val="decimal"/>
      <w:lvlText w:val="%1)"/>
      <w:lvlJc w:val="left"/>
      <w:pPr>
        <w:ind w:left="1996" w:hanging="360"/>
      </w:pPr>
      <w:rPr>
        <w:rFonts w:ascii="Lato" w:hAnsi="Lato" w:hint="default"/>
        <w:b w:val="0"/>
        <w:i w:val="0"/>
        <w:strike w:val="0"/>
        <w:dstrike w:val="0"/>
        <w:color w:val="000000"/>
        <w:sz w:val="20"/>
        <w:szCs w:val="24"/>
        <w:u w:val="none" w:color="000000"/>
        <w:vertAlign w:val="baseline"/>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28ED4062"/>
    <w:multiLevelType w:val="hybridMultilevel"/>
    <w:tmpl w:val="81E25EFE"/>
    <w:lvl w:ilvl="0" w:tplc="357ACFCA">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1A0639"/>
    <w:multiLevelType w:val="hybridMultilevel"/>
    <w:tmpl w:val="8524224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B526F0"/>
    <w:multiLevelType w:val="multilevel"/>
    <w:tmpl w:val="A76C8BA4"/>
    <w:name w:val="GrontmijBullets"/>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20" w15:restartNumberingAfterBreak="0">
    <w:nsid w:val="35B4751B"/>
    <w:multiLevelType w:val="hybridMultilevel"/>
    <w:tmpl w:val="4DF2D0D4"/>
    <w:lvl w:ilvl="0" w:tplc="357ACFCA">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1916AC"/>
    <w:multiLevelType w:val="hybridMultilevel"/>
    <w:tmpl w:val="DC5EB4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AE3517"/>
    <w:multiLevelType w:val="hybridMultilevel"/>
    <w:tmpl w:val="C374AE16"/>
    <w:lvl w:ilvl="0" w:tplc="872C1EF6">
      <w:start w:val="1"/>
      <w:numFmt w:val="decimal"/>
      <w:lvlText w:val="%1."/>
      <w:lvlJc w:val="left"/>
      <w:pPr>
        <w:ind w:left="720" w:hanging="360"/>
      </w:pPr>
      <w:rPr>
        <w:rFonts w:ascii="Calibri" w:hAnsi="Calibri" w:cs="Calibri"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B74A52"/>
    <w:multiLevelType w:val="hybridMultilevel"/>
    <w:tmpl w:val="F6362E80"/>
    <w:lvl w:ilvl="0" w:tplc="04150017">
      <w:start w:val="1"/>
      <w:numFmt w:val="lowerLetter"/>
      <w:lvlText w:val="%1)"/>
      <w:lvlJc w:val="left"/>
      <w:pPr>
        <w:ind w:left="1356" w:hanging="360"/>
      </w:p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24" w15:restartNumberingAfterBreak="0">
    <w:nsid w:val="3FF84E7C"/>
    <w:multiLevelType w:val="hybridMultilevel"/>
    <w:tmpl w:val="26B8D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3432DB"/>
    <w:multiLevelType w:val="hybridMultilevel"/>
    <w:tmpl w:val="5D444D4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4608567B"/>
    <w:multiLevelType w:val="hybridMultilevel"/>
    <w:tmpl w:val="0E10CF34"/>
    <w:lvl w:ilvl="0" w:tplc="D7AC7ABA">
      <w:start w:val="1"/>
      <w:numFmt w:val="decimal"/>
      <w:lvlText w:val="%1)"/>
      <w:lvlJc w:val="left"/>
      <w:pPr>
        <w:ind w:left="720" w:hanging="360"/>
      </w:pPr>
      <w:rPr>
        <w:rFonts w:ascii="Lato" w:hAnsi="Lato" w:hint="default"/>
        <w:b w:val="0"/>
        <w:i w:val="0"/>
        <w:strike w:val="0"/>
        <w:dstrike w:val="0"/>
        <w:color w:val="000000"/>
        <w:sz w:val="20"/>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802801"/>
    <w:multiLevelType w:val="hybridMultilevel"/>
    <w:tmpl w:val="D304D2F6"/>
    <w:lvl w:ilvl="0" w:tplc="F9560F9E">
      <w:start w:val="3"/>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FF4B3B"/>
    <w:multiLevelType w:val="hybridMultilevel"/>
    <w:tmpl w:val="9BDCB584"/>
    <w:lvl w:ilvl="0" w:tplc="357ACFCA">
      <w:start w:val="1"/>
      <w:numFmt w:val="decimal"/>
      <w:lvlText w:val="%1."/>
      <w:lvlJc w:val="left"/>
      <w:pPr>
        <w:ind w:left="578" w:hanging="360"/>
      </w:pPr>
      <w:rPr>
        <w:rFonts w:ascii="Calibri" w:hAnsi="Calibri" w:hint="default"/>
        <w:b w:val="0"/>
        <w:i w:val="0"/>
        <w:sz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5BB50008"/>
    <w:multiLevelType w:val="hybridMultilevel"/>
    <w:tmpl w:val="CEB8E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536391"/>
    <w:multiLevelType w:val="hybridMultilevel"/>
    <w:tmpl w:val="1236EBF2"/>
    <w:lvl w:ilvl="0" w:tplc="D7AC7ABA">
      <w:start w:val="1"/>
      <w:numFmt w:val="decimal"/>
      <w:lvlText w:val="%1)"/>
      <w:lvlJc w:val="left"/>
      <w:pPr>
        <w:ind w:left="1077" w:hanging="360"/>
      </w:pPr>
      <w:rPr>
        <w:rFonts w:ascii="Lato" w:hAnsi="Lato" w:hint="default"/>
        <w:b w:val="0"/>
        <w:i w:val="0"/>
        <w:strike w:val="0"/>
        <w:dstrike w:val="0"/>
        <w:color w:val="000000"/>
        <w:sz w:val="20"/>
        <w:szCs w:val="24"/>
        <w:u w:val="none" w:color="000000"/>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6163716B"/>
    <w:multiLevelType w:val="hybridMultilevel"/>
    <w:tmpl w:val="F00C9190"/>
    <w:lvl w:ilvl="0" w:tplc="D7AC7ABA">
      <w:start w:val="1"/>
      <w:numFmt w:val="decimal"/>
      <w:lvlText w:val="%1)"/>
      <w:lvlJc w:val="left"/>
      <w:pPr>
        <w:ind w:left="1996" w:hanging="360"/>
      </w:pPr>
      <w:rPr>
        <w:rFonts w:ascii="Lato" w:hAnsi="Lato" w:hint="default"/>
        <w:b w:val="0"/>
        <w:i w:val="0"/>
        <w:strike w:val="0"/>
        <w:dstrike w:val="0"/>
        <w:color w:val="000000"/>
        <w:sz w:val="20"/>
        <w:szCs w:val="24"/>
        <w:u w:val="none" w:color="000000"/>
        <w:vertAlign w:val="baseline"/>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15:restartNumberingAfterBreak="0">
    <w:nsid w:val="648921E6"/>
    <w:multiLevelType w:val="hybridMultilevel"/>
    <w:tmpl w:val="67E07B7E"/>
    <w:lvl w:ilvl="0" w:tplc="24926BD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D40BB"/>
    <w:multiLevelType w:val="hybridMultilevel"/>
    <w:tmpl w:val="27EE1C9E"/>
    <w:lvl w:ilvl="0" w:tplc="357ACFCA">
      <w:start w:val="1"/>
      <w:numFmt w:val="decimal"/>
      <w:lvlText w:val="%1."/>
      <w:lvlJc w:val="left"/>
      <w:pPr>
        <w:ind w:left="578" w:hanging="360"/>
      </w:pPr>
      <w:rPr>
        <w:rFonts w:ascii="Calibri" w:hAnsi="Calibri" w:hint="default"/>
        <w:b w:val="0"/>
        <w:i w:val="0"/>
        <w:sz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6B1D1232"/>
    <w:multiLevelType w:val="multilevel"/>
    <w:tmpl w:val="85A20F52"/>
    <w:lvl w:ilvl="0">
      <w:start w:val="1"/>
      <w:numFmt w:val="decimal"/>
      <w:pStyle w:val="Level1"/>
      <w:lvlText w:val="%1"/>
      <w:lvlJc w:val="left"/>
      <w:pPr>
        <w:tabs>
          <w:tab w:val="num" w:pos="567"/>
        </w:tabs>
        <w:ind w:left="567" w:hanging="567"/>
      </w:pPr>
      <w:rPr>
        <w:rFonts w:cs="Times New Roman" w:hint="default"/>
        <w:b/>
        <w:i w:val="0"/>
        <w:sz w:val="22"/>
      </w:rPr>
    </w:lvl>
    <w:lvl w:ilvl="1">
      <w:start w:val="1"/>
      <w:numFmt w:val="decimal"/>
      <w:lvlText w:val="%2."/>
      <w:lvlJc w:val="left"/>
      <w:pPr>
        <w:ind w:left="928" w:hanging="360"/>
      </w:pPr>
      <w:rPr>
        <w:rFonts w:ascii="Calibri" w:hAnsi="Calibri" w:cs="Calibri" w:hint="default"/>
        <w:b w:val="0"/>
        <w:i w:val="0"/>
        <w:strike w:val="0"/>
        <w:dstrike w:val="0"/>
        <w:color w:val="000000"/>
        <w:sz w:val="20"/>
        <w:szCs w:val="20"/>
        <w:u w:val="none" w:color="000000"/>
        <w:vertAlign w:val="baseline"/>
      </w:rPr>
    </w:lvl>
    <w:lvl w:ilvl="2">
      <w:start w:val="1"/>
      <w:numFmt w:val="decimal"/>
      <w:pStyle w:val="Level3"/>
      <w:lvlText w:val="%1.%2.%3"/>
      <w:lvlJc w:val="left"/>
      <w:pPr>
        <w:tabs>
          <w:tab w:val="num" w:pos="2212"/>
        </w:tabs>
        <w:ind w:left="2212" w:hanging="794"/>
      </w:pPr>
      <w:rPr>
        <w:rFonts w:cs="Times New Roman" w:hint="default"/>
        <w:b w:val="0"/>
        <w:i w:val="0"/>
        <w:sz w:val="21"/>
        <w:szCs w:val="21"/>
      </w:rPr>
    </w:lvl>
    <w:lvl w:ilvl="3">
      <w:start w:val="1"/>
      <w:numFmt w:val="lowerRoman"/>
      <w:pStyle w:val="Level4"/>
      <w:lvlText w:val="(%4)"/>
      <w:lvlJc w:val="left"/>
      <w:pPr>
        <w:tabs>
          <w:tab w:val="num" w:pos="2722"/>
        </w:tabs>
        <w:ind w:left="2722" w:hanging="681"/>
      </w:pPr>
      <w:rPr>
        <w:rFonts w:cs="Times New Roman" w:hint="default"/>
        <w:b w:val="0"/>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35" w15:restartNumberingAfterBreak="0">
    <w:nsid w:val="6C6C2D8F"/>
    <w:multiLevelType w:val="hybridMultilevel"/>
    <w:tmpl w:val="CDD4E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20508B"/>
    <w:multiLevelType w:val="hybridMultilevel"/>
    <w:tmpl w:val="79624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DF6A3C"/>
    <w:multiLevelType w:val="hybridMultilevel"/>
    <w:tmpl w:val="7A187AD6"/>
    <w:lvl w:ilvl="0" w:tplc="72A225C2">
      <w:start w:val="2"/>
      <w:numFmt w:val="decimal"/>
      <w:lvlText w:val="%1."/>
      <w:lvlJc w:val="left"/>
      <w:pPr>
        <w:ind w:left="720" w:hanging="360"/>
      </w:pPr>
      <w:rPr>
        <w:rFonts w:ascii="Calibri" w:hAnsi="Calibri" w:cs="Calibri"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197F26"/>
    <w:multiLevelType w:val="hybridMultilevel"/>
    <w:tmpl w:val="77DCB6C8"/>
    <w:lvl w:ilvl="0" w:tplc="A484ED7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992F42"/>
    <w:multiLevelType w:val="hybridMultilevel"/>
    <w:tmpl w:val="E634E562"/>
    <w:lvl w:ilvl="0" w:tplc="80C8DD02">
      <w:start w:val="1"/>
      <w:numFmt w:val="decimal"/>
      <w:lvlText w:val="%1."/>
      <w:lvlJc w:val="left"/>
      <w:pPr>
        <w:ind w:left="720" w:hanging="360"/>
      </w:pPr>
      <w:rPr>
        <w:rFonts w:ascii="Calibri" w:hAnsi="Calibri" w:cs="Calibri"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0547C6"/>
    <w:multiLevelType w:val="hybridMultilevel"/>
    <w:tmpl w:val="9BB01CF6"/>
    <w:lvl w:ilvl="0" w:tplc="CCBAB374">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063DF1"/>
    <w:multiLevelType w:val="hybridMultilevel"/>
    <w:tmpl w:val="22403CB2"/>
    <w:lvl w:ilvl="0" w:tplc="D7AC7ABA">
      <w:start w:val="1"/>
      <w:numFmt w:val="decimal"/>
      <w:lvlText w:val="%1)"/>
      <w:lvlJc w:val="left"/>
      <w:pPr>
        <w:ind w:left="720" w:hanging="360"/>
      </w:pPr>
      <w:rPr>
        <w:rFonts w:ascii="Lato" w:hAnsi="Lato" w:hint="default"/>
        <w:b w:val="0"/>
        <w:i w:val="0"/>
        <w:strike w:val="0"/>
        <w:dstrike w:val="0"/>
        <w:color w:val="000000"/>
        <w:sz w:val="20"/>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93387C"/>
    <w:multiLevelType w:val="hybridMultilevel"/>
    <w:tmpl w:val="5442CFC0"/>
    <w:lvl w:ilvl="0" w:tplc="FDCE889C">
      <w:start w:val="3"/>
      <w:numFmt w:val="decimal"/>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BB78A6"/>
    <w:multiLevelType w:val="hybridMultilevel"/>
    <w:tmpl w:val="1A361188"/>
    <w:lvl w:ilvl="0" w:tplc="D7AC7ABA">
      <w:start w:val="1"/>
      <w:numFmt w:val="decimal"/>
      <w:lvlText w:val="%1)"/>
      <w:lvlJc w:val="left"/>
      <w:pPr>
        <w:ind w:left="720" w:hanging="360"/>
      </w:pPr>
      <w:rPr>
        <w:rFonts w:ascii="Lato" w:hAnsi="Lato" w:hint="default"/>
        <w:b w:val="0"/>
        <w:i w:val="0"/>
        <w:strike w:val="0"/>
        <w:dstrike w:val="0"/>
        <w:color w:val="000000"/>
        <w:sz w:val="20"/>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CB2B03"/>
    <w:multiLevelType w:val="hybridMultilevel"/>
    <w:tmpl w:val="B590CA78"/>
    <w:lvl w:ilvl="0" w:tplc="E6D8908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90793E"/>
    <w:multiLevelType w:val="hybridMultilevel"/>
    <w:tmpl w:val="FF6A10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93002446">
    <w:abstractNumId w:val="34"/>
  </w:num>
  <w:num w:numId="2" w16cid:durableId="789937763">
    <w:abstractNumId w:val="7"/>
  </w:num>
  <w:num w:numId="3" w16cid:durableId="253129595">
    <w:abstractNumId w:val="9"/>
  </w:num>
  <w:num w:numId="4" w16cid:durableId="240021601">
    <w:abstractNumId w:val="5"/>
  </w:num>
  <w:num w:numId="5" w16cid:durableId="911349276">
    <w:abstractNumId w:val="33"/>
  </w:num>
  <w:num w:numId="6" w16cid:durableId="624582000">
    <w:abstractNumId w:val="28"/>
  </w:num>
  <w:num w:numId="7" w16cid:durableId="1484078221">
    <w:abstractNumId w:val="24"/>
  </w:num>
  <w:num w:numId="8" w16cid:durableId="1876305061">
    <w:abstractNumId w:val="18"/>
  </w:num>
  <w:num w:numId="9" w16cid:durableId="417408539">
    <w:abstractNumId w:val="12"/>
  </w:num>
  <w:num w:numId="10" w16cid:durableId="1248493037">
    <w:abstractNumId w:val="27"/>
  </w:num>
  <w:num w:numId="11" w16cid:durableId="500390187">
    <w:abstractNumId w:val="2"/>
  </w:num>
  <w:num w:numId="12" w16cid:durableId="1852253986">
    <w:abstractNumId w:val="8"/>
  </w:num>
  <w:num w:numId="13" w16cid:durableId="882520147">
    <w:abstractNumId w:val="17"/>
  </w:num>
  <w:num w:numId="14" w16cid:durableId="961686625">
    <w:abstractNumId w:val="20"/>
  </w:num>
  <w:num w:numId="15" w16cid:durableId="1851869705">
    <w:abstractNumId w:val="40"/>
  </w:num>
  <w:num w:numId="16" w16cid:durableId="2041512986">
    <w:abstractNumId w:val="11"/>
  </w:num>
  <w:num w:numId="17" w16cid:durableId="98765514">
    <w:abstractNumId w:val="3"/>
  </w:num>
  <w:num w:numId="18" w16cid:durableId="208225525">
    <w:abstractNumId w:val="15"/>
  </w:num>
  <w:num w:numId="19" w16cid:durableId="1302922703">
    <w:abstractNumId w:val="4"/>
  </w:num>
  <w:num w:numId="20" w16cid:durableId="439645264">
    <w:abstractNumId w:val="42"/>
  </w:num>
  <w:num w:numId="21" w16cid:durableId="466440492">
    <w:abstractNumId w:val="25"/>
  </w:num>
  <w:num w:numId="22" w16cid:durableId="365953390">
    <w:abstractNumId w:val="39"/>
  </w:num>
  <w:num w:numId="23" w16cid:durableId="747383507">
    <w:abstractNumId w:val="6"/>
  </w:num>
  <w:num w:numId="24" w16cid:durableId="594871993">
    <w:abstractNumId w:val="14"/>
  </w:num>
  <w:num w:numId="25" w16cid:durableId="1950117377">
    <w:abstractNumId w:val="37"/>
  </w:num>
  <w:num w:numId="26" w16cid:durableId="847014209">
    <w:abstractNumId w:val="22"/>
  </w:num>
  <w:num w:numId="27" w16cid:durableId="1765027010">
    <w:abstractNumId w:val="29"/>
  </w:num>
  <w:num w:numId="28" w16cid:durableId="1500193553">
    <w:abstractNumId w:val="36"/>
  </w:num>
  <w:num w:numId="29" w16cid:durableId="1782148526">
    <w:abstractNumId w:val="45"/>
  </w:num>
  <w:num w:numId="30" w16cid:durableId="799222881">
    <w:abstractNumId w:val="21"/>
  </w:num>
  <w:num w:numId="31" w16cid:durableId="318387793">
    <w:abstractNumId w:val="10"/>
  </w:num>
  <w:num w:numId="32" w16cid:durableId="347870719">
    <w:abstractNumId w:val="43"/>
  </w:num>
  <w:num w:numId="33" w16cid:durableId="2067678599">
    <w:abstractNumId w:val="44"/>
  </w:num>
  <w:num w:numId="34" w16cid:durableId="971135998">
    <w:abstractNumId w:val="30"/>
  </w:num>
  <w:num w:numId="35" w16cid:durableId="2039236643">
    <w:abstractNumId w:val="13"/>
  </w:num>
  <w:num w:numId="36" w16cid:durableId="806701216">
    <w:abstractNumId w:val="31"/>
  </w:num>
  <w:num w:numId="37" w16cid:durableId="404885072">
    <w:abstractNumId w:val="26"/>
  </w:num>
  <w:num w:numId="38" w16cid:durableId="1033506743">
    <w:abstractNumId w:val="1"/>
  </w:num>
  <w:num w:numId="39" w16cid:durableId="527908074">
    <w:abstractNumId w:val="16"/>
  </w:num>
  <w:num w:numId="40" w16cid:durableId="1649282844">
    <w:abstractNumId w:val="32"/>
  </w:num>
  <w:num w:numId="41" w16cid:durableId="1869373792">
    <w:abstractNumId w:val="41"/>
  </w:num>
  <w:num w:numId="42" w16cid:durableId="1690714582">
    <w:abstractNumId w:val="38"/>
  </w:num>
  <w:num w:numId="43" w16cid:durableId="1683163725">
    <w:abstractNumId w:val="35"/>
  </w:num>
  <w:num w:numId="44" w16cid:durableId="1260525040">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45"/>
    <w:rsid w:val="00001A73"/>
    <w:rsid w:val="00002368"/>
    <w:rsid w:val="000077AB"/>
    <w:rsid w:val="000110C7"/>
    <w:rsid w:val="000153B7"/>
    <w:rsid w:val="000219D2"/>
    <w:rsid w:val="00021AE0"/>
    <w:rsid w:val="00021F0A"/>
    <w:rsid w:val="00032E6E"/>
    <w:rsid w:val="0003775B"/>
    <w:rsid w:val="00041841"/>
    <w:rsid w:val="0004232D"/>
    <w:rsid w:val="0004398B"/>
    <w:rsid w:val="000441AB"/>
    <w:rsid w:val="0004701D"/>
    <w:rsid w:val="000555B9"/>
    <w:rsid w:val="00055C31"/>
    <w:rsid w:val="000567F8"/>
    <w:rsid w:val="00063EC0"/>
    <w:rsid w:val="00072FB3"/>
    <w:rsid w:val="00074B47"/>
    <w:rsid w:val="000779E2"/>
    <w:rsid w:val="000806FA"/>
    <w:rsid w:val="00081776"/>
    <w:rsid w:val="00083DDE"/>
    <w:rsid w:val="00086B2F"/>
    <w:rsid w:val="00087A9A"/>
    <w:rsid w:val="00087BA6"/>
    <w:rsid w:val="00092553"/>
    <w:rsid w:val="000929A7"/>
    <w:rsid w:val="00092F41"/>
    <w:rsid w:val="000933AE"/>
    <w:rsid w:val="0009461E"/>
    <w:rsid w:val="00095FF5"/>
    <w:rsid w:val="000974E6"/>
    <w:rsid w:val="000979E1"/>
    <w:rsid w:val="00097B13"/>
    <w:rsid w:val="000A127D"/>
    <w:rsid w:val="000A3A5F"/>
    <w:rsid w:val="000A4CC4"/>
    <w:rsid w:val="000B0A05"/>
    <w:rsid w:val="000B3200"/>
    <w:rsid w:val="000B3489"/>
    <w:rsid w:val="000B3BB8"/>
    <w:rsid w:val="000B7DD9"/>
    <w:rsid w:val="000C45B0"/>
    <w:rsid w:val="000D63BA"/>
    <w:rsid w:val="000E0950"/>
    <w:rsid w:val="000E125A"/>
    <w:rsid w:val="000E2653"/>
    <w:rsid w:val="000E4FA7"/>
    <w:rsid w:val="000E73FA"/>
    <w:rsid w:val="000E7797"/>
    <w:rsid w:val="000E7CE3"/>
    <w:rsid w:val="000F316E"/>
    <w:rsid w:val="00102D60"/>
    <w:rsid w:val="00114A30"/>
    <w:rsid w:val="00116C23"/>
    <w:rsid w:val="001242B9"/>
    <w:rsid w:val="00125660"/>
    <w:rsid w:val="00131DC6"/>
    <w:rsid w:val="0013558C"/>
    <w:rsid w:val="001379DF"/>
    <w:rsid w:val="00142CB4"/>
    <w:rsid w:val="00146296"/>
    <w:rsid w:val="00147A8A"/>
    <w:rsid w:val="0015078B"/>
    <w:rsid w:val="001555BF"/>
    <w:rsid w:val="00162D16"/>
    <w:rsid w:val="00162FF4"/>
    <w:rsid w:val="00165071"/>
    <w:rsid w:val="00165FE6"/>
    <w:rsid w:val="001678A0"/>
    <w:rsid w:val="0017425B"/>
    <w:rsid w:val="00177758"/>
    <w:rsid w:val="001810F6"/>
    <w:rsid w:val="0018136F"/>
    <w:rsid w:val="0018687C"/>
    <w:rsid w:val="0018772E"/>
    <w:rsid w:val="00187CBD"/>
    <w:rsid w:val="00191845"/>
    <w:rsid w:val="00192599"/>
    <w:rsid w:val="0019283C"/>
    <w:rsid w:val="00192E4C"/>
    <w:rsid w:val="001948F8"/>
    <w:rsid w:val="0019540E"/>
    <w:rsid w:val="001A11EF"/>
    <w:rsid w:val="001A5E30"/>
    <w:rsid w:val="001A61BB"/>
    <w:rsid w:val="001D21C7"/>
    <w:rsid w:val="001D50C9"/>
    <w:rsid w:val="001D5A14"/>
    <w:rsid w:val="001D7C45"/>
    <w:rsid w:val="001E5649"/>
    <w:rsid w:val="001E5989"/>
    <w:rsid w:val="001E638B"/>
    <w:rsid w:val="001F0781"/>
    <w:rsid w:val="001F3E78"/>
    <w:rsid w:val="001F4363"/>
    <w:rsid w:val="001F706B"/>
    <w:rsid w:val="00201811"/>
    <w:rsid w:val="002048A8"/>
    <w:rsid w:val="002054D8"/>
    <w:rsid w:val="002057E8"/>
    <w:rsid w:val="002065C4"/>
    <w:rsid w:val="00206969"/>
    <w:rsid w:val="00212C8F"/>
    <w:rsid w:val="00213D29"/>
    <w:rsid w:val="002205AD"/>
    <w:rsid w:val="002215B1"/>
    <w:rsid w:val="0022193E"/>
    <w:rsid w:val="0022271B"/>
    <w:rsid w:val="0022360F"/>
    <w:rsid w:val="002237CC"/>
    <w:rsid w:val="00225E15"/>
    <w:rsid w:val="00230F23"/>
    <w:rsid w:val="00234876"/>
    <w:rsid w:val="002423DC"/>
    <w:rsid w:val="00242BF6"/>
    <w:rsid w:val="0024328D"/>
    <w:rsid w:val="0025130D"/>
    <w:rsid w:val="00252096"/>
    <w:rsid w:val="00253AE7"/>
    <w:rsid w:val="002564F5"/>
    <w:rsid w:val="00264AF4"/>
    <w:rsid w:val="002731C1"/>
    <w:rsid w:val="00273C34"/>
    <w:rsid w:val="00275701"/>
    <w:rsid w:val="002813D8"/>
    <w:rsid w:val="00282ECD"/>
    <w:rsid w:val="002840AB"/>
    <w:rsid w:val="00294904"/>
    <w:rsid w:val="00295283"/>
    <w:rsid w:val="00295622"/>
    <w:rsid w:val="00297EBE"/>
    <w:rsid w:val="002A1E54"/>
    <w:rsid w:val="002A26F8"/>
    <w:rsid w:val="002A40B5"/>
    <w:rsid w:val="002A72F3"/>
    <w:rsid w:val="002B0F97"/>
    <w:rsid w:val="002B13C6"/>
    <w:rsid w:val="002B5A9F"/>
    <w:rsid w:val="002C1BBE"/>
    <w:rsid w:val="002C394F"/>
    <w:rsid w:val="002E3E25"/>
    <w:rsid w:val="002E793A"/>
    <w:rsid w:val="002F12FA"/>
    <w:rsid w:val="002F1A02"/>
    <w:rsid w:val="002F20C3"/>
    <w:rsid w:val="002F4E4E"/>
    <w:rsid w:val="00300E22"/>
    <w:rsid w:val="00303006"/>
    <w:rsid w:val="00304A45"/>
    <w:rsid w:val="00306502"/>
    <w:rsid w:val="00310D69"/>
    <w:rsid w:val="0031483F"/>
    <w:rsid w:val="00314939"/>
    <w:rsid w:val="00322911"/>
    <w:rsid w:val="0032326A"/>
    <w:rsid w:val="003239E5"/>
    <w:rsid w:val="00324435"/>
    <w:rsid w:val="00327D06"/>
    <w:rsid w:val="00330F41"/>
    <w:rsid w:val="003357DE"/>
    <w:rsid w:val="0033707F"/>
    <w:rsid w:val="003408DD"/>
    <w:rsid w:val="003422E0"/>
    <w:rsid w:val="003427DE"/>
    <w:rsid w:val="00350B4C"/>
    <w:rsid w:val="00351BB0"/>
    <w:rsid w:val="00356A4B"/>
    <w:rsid w:val="00363F29"/>
    <w:rsid w:val="00364AF2"/>
    <w:rsid w:val="0036613B"/>
    <w:rsid w:val="00367B6D"/>
    <w:rsid w:val="0037107D"/>
    <w:rsid w:val="00372A24"/>
    <w:rsid w:val="00372F74"/>
    <w:rsid w:val="00374AA9"/>
    <w:rsid w:val="0037705D"/>
    <w:rsid w:val="00377BBF"/>
    <w:rsid w:val="003810B7"/>
    <w:rsid w:val="00382450"/>
    <w:rsid w:val="00385C3B"/>
    <w:rsid w:val="003861E7"/>
    <w:rsid w:val="00386574"/>
    <w:rsid w:val="003869B3"/>
    <w:rsid w:val="00391A79"/>
    <w:rsid w:val="00392D1A"/>
    <w:rsid w:val="003A1BA6"/>
    <w:rsid w:val="003A5F39"/>
    <w:rsid w:val="003B1F28"/>
    <w:rsid w:val="003B3AE6"/>
    <w:rsid w:val="003B5416"/>
    <w:rsid w:val="003C0D11"/>
    <w:rsid w:val="003C0E98"/>
    <w:rsid w:val="003C1DB1"/>
    <w:rsid w:val="003D3578"/>
    <w:rsid w:val="003D3EAC"/>
    <w:rsid w:val="003D62DD"/>
    <w:rsid w:val="003E0D87"/>
    <w:rsid w:val="003F0F70"/>
    <w:rsid w:val="003F137A"/>
    <w:rsid w:val="003F3963"/>
    <w:rsid w:val="003F464E"/>
    <w:rsid w:val="003F5097"/>
    <w:rsid w:val="0040350F"/>
    <w:rsid w:val="00422725"/>
    <w:rsid w:val="0043042D"/>
    <w:rsid w:val="00433A41"/>
    <w:rsid w:val="00434542"/>
    <w:rsid w:val="00441EB8"/>
    <w:rsid w:val="0044522E"/>
    <w:rsid w:val="00446771"/>
    <w:rsid w:val="0044781B"/>
    <w:rsid w:val="00447827"/>
    <w:rsid w:val="00451443"/>
    <w:rsid w:val="0045203D"/>
    <w:rsid w:val="0045309F"/>
    <w:rsid w:val="0045452F"/>
    <w:rsid w:val="00454D71"/>
    <w:rsid w:val="00465668"/>
    <w:rsid w:val="00466C50"/>
    <w:rsid w:val="00466F0D"/>
    <w:rsid w:val="00474B91"/>
    <w:rsid w:val="00483216"/>
    <w:rsid w:val="00490001"/>
    <w:rsid w:val="004A01C7"/>
    <w:rsid w:val="004A2810"/>
    <w:rsid w:val="004B5A9F"/>
    <w:rsid w:val="004C1436"/>
    <w:rsid w:val="004C24F4"/>
    <w:rsid w:val="004C3063"/>
    <w:rsid w:val="004D2AE1"/>
    <w:rsid w:val="004D3157"/>
    <w:rsid w:val="004D3BE9"/>
    <w:rsid w:val="004D3C1E"/>
    <w:rsid w:val="004E50F2"/>
    <w:rsid w:val="004E620E"/>
    <w:rsid w:val="00501814"/>
    <w:rsid w:val="0050261A"/>
    <w:rsid w:val="005037E0"/>
    <w:rsid w:val="00510153"/>
    <w:rsid w:val="00513EE3"/>
    <w:rsid w:val="00515D36"/>
    <w:rsid w:val="00516194"/>
    <w:rsid w:val="00522F3E"/>
    <w:rsid w:val="00533940"/>
    <w:rsid w:val="005371BA"/>
    <w:rsid w:val="005416B2"/>
    <w:rsid w:val="00542F29"/>
    <w:rsid w:val="005453D9"/>
    <w:rsid w:val="00547BEF"/>
    <w:rsid w:val="00550EC8"/>
    <w:rsid w:val="0055105F"/>
    <w:rsid w:val="0055348E"/>
    <w:rsid w:val="00557690"/>
    <w:rsid w:val="00560701"/>
    <w:rsid w:val="00564FBD"/>
    <w:rsid w:val="005662A4"/>
    <w:rsid w:val="00570A17"/>
    <w:rsid w:val="0057125A"/>
    <w:rsid w:val="00571574"/>
    <w:rsid w:val="00572761"/>
    <w:rsid w:val="00575639"/>
    <w:rsid w:val="00576893"/>
    <w:rsid w:val="00577B5E"/>
    <w:rsid w:val="005818F7"/>
    <w:rsid w:val="005A1611"/>
    <w:rsid w:val="005A7372"/>
    <w:rsid w:val="005B6E93"/>
    <w:rsid w:val="005C47FA"/>
    <w:rsid w:val="005C5E6B"/>
    <w:rsid w:val="005D5110"/>
    <w:rsid w:val="005D694A"/>
    <w:rsid w:val="005E5E27"/>
    <w:rsid w:val="005F0FB4"/>
    <w:rsid w:val="005F223F"/>
    <w:rsid w:val="005F4BB2"/>
    <w:rsid w:val="005F4D7D"/>
    <w:rsid w:val="005F7DCA"/>
    <w:rsid w:val="00601C02"/>
    <w:rsid w:val="00601C0A"/>
    <w:rsid w:val="00603CC8"/>
    <w:rsid w:val="00603F79"/>
    <w:rsid w:val="00604F9E"/>
    <w:rsid w:val="00604FE8"/>
    <w:rsid w:val="00605CF7"/>
    <w:rsid w:val="00605FB8"/>
    <w:rsid w:val="006138BA"/>
    <w:rsid w:val="00613EDF"/>
    <w:rsid w:val="00614520"/>
    <w:rsid w:val="00617299"/>
    <w:rsid w:val="0062223F"/>
    <w:rsid w:val="0063216F"/>
    <w:rsid w:val="0063320B"/>
    <w:rsid w:val="00637681"/>
    <w:rsid w:val="00641E8C"/>
    <w:rsid w:val="00642D29"/>
    <w:rsid w:val="0064488E"/>
    <w:rsid w:val="00645983"/>
    <w:rsid w:val="00646D89"/>
    <w:rsid w:val="0064746B"/>
    <w:rsid w:val="0065158A"/>
    <w:rsid w:val="0065296C"/>
    <w:rsid w:val="00656F64"/>
    <w:rsid w:val="00662585"/>
    <w:rsid w:val="00663C24"/>
    <w:rsid w:val="00671CD2"/>
    <w:rsid w:val="00672F10"/>
    <w:rsid w:val="006748EF"/>
    <w:rsid w:val="006751D2"/>
    <w:rsid w:val="00676EBA"/>
    <w:rsid w:val="006813C1"/>
    <w:rsid w:val="00684FB3"/>
    <w:rsid w:val="00685F51"/>
    <w:rsid w:val="00686677"/>
    <w:rsid w:val="00687A5D"/>
    <w:rsid w:val="00696270"/>
    <w:rsid w:val="00697C41"/>
    <w:rsid w:val="006A0B02"/>
    <w:rsid w:val="006A22F0"/>
    <w:rsid w:val="006A67D0"/>
    <w:rsid w:val="006B4699"/>
    <w:rsid w:val="006B504F"/>
    <w:rsid w:val="006B71CE"/>
    <w:rsid w:val="006C03FB"/>
    <w:rsid w:val="006C0E14"/>
    <w:rsid w:val="006C2F9E"/>
    <w:rsid w:val="006C5755"/>
    <w:rsid w:val="006C66B5"/>
    <w:rsid w:val="006C7F77"/>
    <w:rsid w:val="006D2B08"/>
    <w:rsid w:val="006D3889"/>
    <w:rsid w:val="006E3F8D"/>
    <w:rsid w:val="006E596A"/>
    <w:rsid w:val="006F3675"/>
    <w:rsid w:val="006F503D"/>
    <w:rsid w:val="006F5281"/>
    <w:rsid w:val="00701736"/>
    <w:rsid w:val="007038F4"/>
    <w:rsid w:val="00706057"/>
    <w:rsid w:val="00706452"/>
    <w:rsid w:val="00716E88"/>
    <w:rsid w:val="0072010D"/>
    <w:rsid w:val="0072151D"/>
    <w:rsid w:val="00721B70"/>
    <w:rsid w:val="007229EA"/>
    <w:rsid w:val="00722A9F"/>
    <w:rsid w:val="0072323F"/>
    <w:rsid w:val="007242A7"/>
    <w:rsid w:val="007265A8"/>
    <w:rsid w:val="00726852"/>
    <w:rsid w:val="007313C9"/>
    <w:rsid w:val="007335FC"/>
    <w:rsid w:val="0073444D"/>
    <w:rsid w:val="007368DE"/>
    <w:rsid w:val="007375C6"/>
    <w:rsid w:val="00741FE0"/>
    <w:rsid w:val="00756759"/>
    <w:rsid w:val="00761600"/>
    <w:rsid w:val="00762E84"/>
    <w:rsid w:val="00766180"/>
    <w:rsid w:val="00767C57"/>
    <w:rsid w:val="007707C3"/>
    <w:rsid w:val="00773A6B"/>
    <w:rsid w:val="0078317E"/>
    <w:rsid w:val="0078550A"/>
    <w:rsid w:val="00785A05"/>
    <w:rsid w:val="00792685"/>
    <w:rsid w:val="007956B5"/>
    <w:rsid w:val="00797D3B"/>
    <w:rsid w:val="007A0721"/>
    <w:rsid w:val="007A0748"/>
    <w:rsid w:val="007A2087"/>
    <w:rsid w:val="007A346D"/>
    <w:rsid w:val="007A384F"/>
    <w:rsid w:val="007A3ED5"/>
    <w:rsid w:val="007B302E"/>
    <w:rsid w:val="007B3E4E"/>
    <w:rsid w:val="007B520E"/>
    <w:rsid w:val="007B5849"/>
    <w:rsid w:val="007B5F31"/>
    <w:rsid w:val="007B7F96"/>
    <w:rsid w:val="007C1924"/>
    <w:rsid w:val="007C4B39"/>
    <w:rsid w:val="007D04E6"/>
    <w:rsid w:val="007D11B0"/>
    <w:rsid w:val="007D2B52"/>
    <w:rsid w:val="007D672C"/>
    <w:rsid w:val="007D7136"/>
    <w:rsid w:val="007E331B"/>
    <w:rsid w:val="007E58B5"/>
    <w:rsid w:val="007E5EEF"/>
    <w:rsid w:val="007F1470"/>
    <w:rsid w:val="008006F5"/>
    <w:rsid w:val="00802B26"/>
    <w:rsid w:val="0080360C"/>
    <w:rsid w:val="00803DA2"/>
    <w:rsid w:val="0080449C"/>
    <w:rsid w:val="00805636"/>
    <w:rsid w:val="0080606F"/>
    <w:rsid w:val="00811E84"/>
    <w:rsid w:val="00813A8A"/>
    <w:rsid w:val="00814CE2"/>
    <w:rsid w:val="0082123D"/>
    <w:rsid w:val="008214C3"/>
    <w:rsid w:val="008239AD"/>
    <w:rsid w:val="00824620"/>
    <w:rsid w:val="00830B8C"/>
    <w:rsid w:val="00831EBD"/>
    <w:rsid w:val="00833E9B"/>
    <w:rsid w:val="0083436A"/>
    <w:rsid w:val="00836719"/>
    <w:rsid w:val="00840C9A"/>
    <w:rsid w:val="0084170F"/>
    <w:rsid w:val="008433E2"/>
    <w:rsid w:val="008512BA"/>
    <w:rsid w:val="00856680"/>
    <w:rsid w:val="00860CBD"/>
    <w:rsid w:val="00864A42"/>
    <w:rsid w:val="00867133"/>
    <w:rsid w:val="00867B86"/>
    <w:rsid w:val="00873E1E"/>
    <w:rsid w:val="00875F05"/>
    <w:rsid w:val="00882E05"/>
    <w:rsid w:val="00885A18"/>
    <w:rsid w:val="00890021"/>
    <w:rsid w:val="00891B19"/>
    <w:rsid w:val="00892D04"/>
    <w:rsid w:val="00896A5C"/>
    <w:rsid w:val="008A3294"/>
    <w:rsid w:val="008A37CF"/>
    <w:rsid w:val="008A46EE"/>
    <w:rsid w:val="008A526D"/>
    <w:rsid w:val="008A7313"/>
    <w:rsid w:val="008A7EA0"/>
    <w:rsid w:val="008B08E3"/>
    <w:rsid w:val="008B2269"/>
    <w:rsid w:val="008B6261"/>
    <w:rsid w:val="008D3497"/>
    <w:rsid w:val="008D4F42"/>
    <w:rsid w:val="008D6555"/>
    <w:rsid w:val="008E1E56"/>
    <w:rsid w:val="008E2CA5"/>
    <w:rsid w:val="008E5372"/>
    <w:rsid w:val="008F0500"/>
    <w:rsid w:val="008F060D"/>
    <w:rsid w:val="008F51B6"/>
    <w:rsid w:val="009027C2"/>
    <w:rsid w:val="009126F1"/>
    <w:rsid w:val="00917766"/>
    <w:rsid w:val="00917E75"/>
    <w:rsid w:val="00923C9A"/>
    <w:rsid w:val="00932B9E"/>
    <w:rsid w:val="00933A6B"/>
    <w:rsid w:val="00940B6F"/>
    <w:rsid w:val="009420F1"/>
    <w:rsid w:val="00943E73"/>
    <w:rsid w:val="0094678F"/>
    <w:rsid w:val="00950221"/>
    <w:rsid w:val="00950D51"/>
    <w:rsid w:val="00955078"/>
    <w:rsid w:val="00960A41"/>
    <w:rsid w:val="00963EB6"/>
    <w:rsid w:val="00965010"/>
    <w:rsid w:val="0096532A"/>
    <w:rsid w:val="00973132"/>
    <w:rsid w:val="00977858"/>
    <w:rsid w:val="0098099C"/>
    <w:rsid w:val="00983BBA"/>
    <w:rsid w:val="00987494"/>
    <w:rsid w:val="00990298"/>
    <w:rsid w:val="00990DDF"/>
    <w:rsid w:val="00995E62"/>
    <w:rsid w:val="009975C6"/>
    <w:rsid w:val="00997ED1"/>
    <w:rsid w:val="009A1119"/>
    <w:rsid w:val="009A2070"/>
    <w:rsid w:val="009A336B"/>
    <w:rsid w:val="009A5DF4"/>
    <w:rsid w:val="009C051C"/>
    <w:rsid w:val="009C291F"/>
    <w:rsid w:val="009C2980"/>
    <w:rsid w:val="009D0F9D"/>
    <w:rsid w:val="009D42CF"/>
    <w:rsid w:val="009E098D"/>
    <w:rsid w:val="009E2B53"/>
    <w:rsid w:val="009F0954"/>
    <w:rsid w:val="009F0A1E"/>
    <w:rsid w:val="00A01404"/>
    <w:rsid w:val="00A054CD"/>
    <w:rsid w:val="00A070AB"/>
    <w:rsid w:val="00A107D5"/>
    <w:rsid w:val="00A13588"/>
    <w:rsid w:val="00A17E9C"/>
    <w:rsid w:val="00A30832"/>
    <w:rsid w:val="00A3371C"/>
    <w:rsid w:val="00A35ADD"/>
    <w:rsid w:val="00A37261"/>
    <w:rsid w:val="00A400A0"/>
    <w:rsid w:val="00A40E4E"/>
    <w:rsid w:val="00A417FC"/>
    <w:rsid w:val="00A51054"/>
    <w:rsid w:val="00A521DD"/>
    <w:rsid w:val="00A641C9"/>
    <w:rsid w:val="00A71A8D"/>
    <w:rsid w:val="00A72B8E"/>
    <w:rsid w:val="00A73C0C"/>
    <w:rsid w:val="00A76F48"/>
    <w:rsid w:val="00A77BE0"/>
    <w:rsid w:val="00A82AFC"/>
    <w:rsid w:val="00A86144"/>
    <w:rsid w:val="00A87967"/>
    <w:rsid w:val="00A9030E"/>
    <w:rsid w:val="00A949D5"/>
    <w:rsid w:val="00A95CB3"/>
    <w:rsid w:val="00AA2517"/>
    <w:rsid w:val="00AA2A6A"/>
    <w:rsid w:val="00AA3052"/>
    <w:rsid w:val="00AA4791"/>
    <w:rsid w:val="00AA5F2E"/>
    <w:rsid w:val="00AB145E"/>
    <w:rsid w:val="00AB4B5B"/>
    <w:rsid w:val="00AB4C8C"/>
    <w:rsid w:val="00AB5180"/>
    <w:rsid w:val="00AB7626"/>
    <w:rsid w:val="00AC2235"/>
    <w:rsid w:val="00AC5DF1"/>
    <w:rsid w:val="00AD38D4"/>
    <w:rsid w:val="00AD5988"/>
    <w:rsid w:val="00AD7148"/>
    <w:rsid w:val="00AD78EA"/>
    <w:rsid w:val="00AE28DE"/>
    <w:rsid w:val="00AF56F4"/>
    <w:rsid w:val="00AF6946"/>
    <w:rsid w:val="00B01765"/>
    <w:rsid w:val="00B02622"/>
    <w:rsid w:val="00B02644"/>
    <w:rsid w:val="00B027A1"/>
    <w:rsid w:val="00B04C0D"/>
    <w:rsid w:val="00B05B7D"/>
    <w:rsid w:val="00B06852"/>
    <w:rsid w:val="00B06EC1"/>
    <w:rsid w:val="00B07440"/>
    <w:rsid w:val="00B1086F"/>
    <w:rsid w:val="00B12F36"/>
    <w:rsid w:val="00B162C2"/>
    <w:rsid w:val="00B162FE"/>
    <w:rsid w:val="00B16996"/>
    <w:rsid w:val="00B21A31"/>
    <w:rsid w:val="00B22787"/>
    <w:rsid w:val="00B229D8"/>
    <w:rsid w:val="00B23970"/>
    <w:rsid w:val="00B23BFD"/>
    <w:rsid w:val="00B245DE"/>
    <w:rsid w:val="00B24AAA"/>
    <w:rsid w:val="00B27471"/>
    <w:rsid w:val="00B37C2B"/>
    <w:rsid w:val="00B479BF"/>
    <w:rsid w:val="00B5009E"/>
    <w:rsid w:val="00B50C24"/>
    <w:rsid w:val="00B50CA3"/>
    <w:rsid w:val="00B521DA"/>
    <w:rsid w:val="00B549FF"/>
    <w:rsid w:val="00B66C58"/>
    <w:rsid w:val="00B72159"/>
    <w:rsid w:val="00B75123"/>
    <w:rsid w:val="00B77EE1"/>
    <w:rsid w:val="00B86201"/>
    <w:rsid w:val="00B92C1E"/>
    <w:rsid w:val="00B94566"/>
    <w:rsid w:val="00B9707D"/>
    <w:rsid w:val="00B974DC"/>
    <w:rsid w:val="00B97C36"/>
    <w:rsid w:val="00BA1AE8"/>
    <w:rsid w:val="00BA3F71"/>
    <w:rsid w:val="00BB1255"/>
    <w:rsid w:val="00BB494B"/>
    <w:rsid w:val="00BB5FDE"/>
    <w:rsid w:val="00BB7E3A"/>
    <w:rsid w:val="00BC4D6E"/>
    <w:rsid w:val="00BD2DD2"/>
    <w:rsid w:val="00BD4694"/>
    <w:rsid w:val="00BE38D9"/>
    <w:rsid w:val="00BE49C9"/>
    <w:rsid w:val="00BE601A"/>
    <w:rsid w:val="00BF3B78"/>
    <w:rsid w:val="00BF5B72"/>
    <w:rsid w:val="00C00B29"/>
    <w:rsid w:val="00C00CC9"/>
    <w:rsid w:val="00C0133E"/>
    <w:rsid w:val="00C02762"/>
    <w:rsid w:val="00C042D8"/>
    <w:rsid w:val="00C06AF3"/>
    <w:rsid w:val="00C11AA8"/>
    <w:rsid w:val="00C12545"/>
    <w:rsid w:val="00C12860"/>
    <w:rsid w:val="00C140B3"/>
    <w:rsid w:val="00C142A9"/>
    <w:rsid w:val="00C169AF"/>
    <w:rsid w:val="00C2612A"/>
    <w:rsid w:val="00C27C10"/>
    <w:rsid w:val="00C3404A"/>
    <w:rsid w:val="00C3465F"/>
    <w:rsid w:val="00C40687"/>
    <w:rsid w:val="00C441AD"/>
    <w:rsid w:val="00C44487"/>
    <w:rsid w:val="00C453EF"/>
    <w:rsid w:val="00C45530"/>
    <w:rsid w:val="00C47145"/>
    <w:rsid w:val="00C51473"/>
    <w:rsid w:val="00C536B9"/>
    <w:rsid w:val="00C56A67"/>
    <w:rsid w:val="00C6123A"/>
    <w:rsid w:val="00C6129B"/>
    <w:rsid w:val="00C62D34"/>
    <w:rsid w:val="00C6746D"/>
    <w:rsid w:val="00C67833"/>
    <w:rsid w:val="00C67B06"/>
    <w:rsid w:val="00C7251C"/>
    <w:rsid w:val="00C72EB1"/>
    <w:rsid w:val="00C75F9E"/>
    <w:rsid w:val="00C809CC"/>
    <w:rsid w:val="00C828DB"/>
    <w:rsid w:val="00C84DEA"/>
    <w:rsid w:val="00C87E96"/>
    <w:rsid w:val="00C957C0"/>
    <w:rsid w:val="00CA3398"/>
    <w:rsid w:val="00CA487C"/>
    <w:rsid w:val="00CA68BF"/>
    <w:rsid w:val="00CA7959"/>
    <w:rsid w:val="00CB055C"/>
    <w:rsid w:val="00CB4AB2"/>
    <w:rsid w:val="00CB77C7"/>
    <w:rsid w:val="00CC7575"/>
    <w:rsid w:val="00CD654E"/>
    <w:rsid w:val="00CE169F"/>
    <w:rsid w:val="00CE1EE7"/>
    <w:rsid w:val="00CF0A22"/>
    <w:rsid w:val="00CF1396"/>
    <w:rsid w:val="00CF2051"/>
    <w:rsid w:val="00CF4893"/>
    <w:rsid w:val="00CF516C"/>
    <w:rsid w:val="00CF5873"/>
    <w:rsid w:val="00CF69A3"/>
    <w:rsid w:val="00D00ACC"/>
    <w:rsid w:val="00D034EA"/>
    <w:rsid w:val="00D074A4"/>
    <w:rsid w:val="00D116A2"/>
    <w:rsid w:val="00D1219A"/>
    <w:rsid w:val="00D12758"/>
    <w:rsid w:val="00D15BE1"/>
    <w:rsid w:val="00D16F83"/>
    <w:rsid w:val="00D202EA"/>
    <w:rsid w:val="00D20389"/>
    <w:rsid w:val="00D21509"/>
    <w:rsid w:val="00D25CE3"/>
    <w:rsid w:val="00D26416"/>
    <w:rsid w:val="00D2742B"/>
    <w:rsid w:val="00D307FF"/>
    <w:rsid w:val="00D36DC7"/>
    <w:rsid w:val="00D3795D"/>
    <w:rsid w:val="00D41D22"/>
    <w:rsid w:val="00D44E9C"/>
    <w:rsid w:val="00D47004"/>
    <w:rsid w:val="00D52181"/>
    <w:rsid w:val="00D52E11"/>
    <w:rsid w:val="00D53B9A"/>
    <w:rsid w:val="00D55951"/>
    <w:rsid w:val="00D61A19"/>
    <w:rsid w:val="00D61F37"/>
    <w:rsid w:val="00D63B57"/>
    <w:rsid w:val="00D71792"/>
    <w:rsid w:val="00D73A01"/>
    <w:rsid w:val="00D73D66"/>
    <w:rsid w:val="00D749A1"/>
    <w:rsid w:val="00D76DEE"/>
    <w:rsid w:val="00D83011"/>
    <w:rsid w:val="00D841A1"/>
    <w:rsid w:val="00D84E98"/>
    <w:rsid w:val="00D8565C"/>
    <w:rsid w:val="00D8792F"/>
    <w:rsid w:val="00D94208"/>
    <w:rsid w:val="00DA01AF"/>
    <w:rsid w:val="00DA0D78"/>
    <w:rsid w:val="00DA1BF9"/>
    <w:rsid w:val="00DB0D08"/>
    <w:rsid w:val="00DB1E64"/>
    <w:rsid w:val="00DB3E56"/>
    <w:rsid w:val="00DB722F"/>
    <w:rsid w:val="00DB7D6F"/>
    <w:rsid w:val="00DC21BE"/>
    <w:rsid w:val="00DD29A9"/>
    <w:rsid w:val="00DD728D"/>
    <w:rsid w:val="00DD750A"/>
    <w:rsid w:val="00DE08FF"/>
    <w:rsid w:val="00DE3C0A"/>
    <w:rsid w:val="00DE6009"/>
    <w:rsid w:val="00DF2A6B"/>
    <w:rsid w:val="00DF31D2"/>
    <w:rsid w:val="00DF3D86"/>
    <w:rsid w:val="00DF7987"/>
    <w:rsid w:val="00E00825"/>
    <w:rsid w:val="00E02B0C"/>
    <w:rsid w:val="00E0499E"/>
    <w:rsid w:val="00E0573F"/>
    <w:rsid w:val="00E110BA"/>
    <w:rsid w:val="00E1176B"/>
    <w:rsid w:val="00E1397D"/>
    <w:rsid w:val="00E14E2B"/>
    <w:rsid w:val="00E178B4"/>
    <w:rsid w:val="00E217B6"/>
    <w:rsid w:val="00E21D62"/>
    <w:rsid w:val="00E24BFD"/>
    <w:rsid w:val="00E2640C"/>
    <w:rsid w:val="00E264D7"/>
    <w:rsid w:val="00E313E8"/>
    <w:rsid w:val="00E32E45"/>
    <w:rsid w:val="00E40F6F"/>
    <w:rsid w:val="00E41025"/>
    <w:rsid w:val="00E44F2E"/>
    <w:rsid w:val="00E50931"/>
    <w:rsid w:val="00E54C81"/>
    <w:rsid w:val="00E604D8"/>
    <w:rsid w:val="00E61184"/>
    <w:rsid w:val="00E61245"/>
    <w:rsid w:val="00E61333"/>
    <w:rsid w:val="00E61B30"/>
    <w:rsid w:val="00E627CD"/>
    <w:rsid w:val="00E644E4"/>
    <w:rsid w:val="00E65DA9"/>
    <w:rsid w:val="00E703DB"/>
    <w:rsid w:val="00E731EF"/>
    <w:rsid w:val="00E73D0A"/>
    <w:rsid w:val="00E83F6E"/>
    <w:rsid w:val="00E85109"/>
    <w:rsid w:val="00EA27EC"/>
    <w:rsid w:val="00EA28AD"/>
    <w:rsid w:val="00EA35C5"/>
    <w:rsid w:val="00EA49FD"/>
    <w:rsid w:val="00EB102A"/>
    <w:rsid w:val="00EB17CB"/>
    <w:rsid w:val="00EB1A04"/>
    <w:rsid w:val="00EB1BEA"/>
    <w:rsid w:val="00EB528D"/>
    <w:rsid w:val="00EC14FB"/>
    <w:rsid w:val="00EC1A9F"/>
    <w:rsid w:val="00EC4758"/>
    <w:rsid w:val="00ED4375"/>
    <w:rsid w:val="00ED5C94"/>
    <w:rsid w:val="00ED7DB1"/>
    <w:rsid w:val="00EE40BB"/>
    <w:rsid w:val="00EE6049"/>
    <w:rsid w:val="00EE7D1B"/>
    <w:rsid w:val="00EF3803"/>
    <w:rsid w:val="00EF6CFF"/>
    <w:rsid w:val="00EF711B"/>
    <w:rsid w:val="00F018B2"/>
    <w:rsid w:val="00F02A3A"/>
    <w:rsid w:val="00F0359B"/>
    <w:rsid w:val="00F107DF"/>
    <w:rsid w:val="00F137A8"/>
    <w:rsid w:val="00F15529"/>
    <w:rsid w:val="00F16A01"/>
    <w:rsid w:val="00F177C0"/>
    <w:rsid w:val="00F24F76"/>
    <w:rsid w:val="00F262BA"/>
    <w:rsid w:val="00F30F20"/>
    <w:rsid w:val="00F31EB0"/>
    <w:rsid w:val="00F339F0"/>
    <w:rsid w:val="00F36E18"/>
    <w:rsid w:val="00F44684"/>
    <w:rsid w:val="00F50517"/>
    <w:rsid w:val="00F50FB6"/>
    <w:rsid w:val="00F5394E"/>
    <w:rsid w:val="00F55547"/>
    <w:rsid w:val="00F56D55"/>
    <w:rsid w:val="00F60EFF"/>
    <w:rsid w:val="00F63EB4"/>
    <w:rsid w:val="00F70563"/>
    <w:rsid w:val="00F70BFF"/>
    <w:rsid w:val="00F7389B"/>
    <w:rsid w:val="00F77A0D"/>
    <w:rsid w:val="00F90C11"/>
    <w:rsid w:val="00F90FB9"/>
    <w:rsid w:val="00F967CE"/>
    <w:rsid w:val="00F97EA0"/>
    <w:rsid w:val="00FA1AD9"/>
    <w:rsid w:val="00FA4DA0"/>
    <w:rsid w:val="00FA501C"/>
    <w:rsid w:val="00FA7C87"/>
    <w:rsid w:val="00FB10FE"/>
    <w:rsid w:val="00FB2B8D"/>
    <w:rsid w:val="00FB4C28"/>
    <w:rsid w:val="00FB57A3"/>
    <w:rsid w:val="00FB7EF7"/>
    <w:rsid w:val="00FC4BC2"/>
    <w:rsid w:val="00FC5313"/>
    <w:rsid w:val="00FD03D9"/>
    <w:rsid w:val="00FE1DE1"/>
    <w:rsid w:val="00FE3DC3"/>
    <w:rsid w:val="00FE70A0"/>
    <w:rsid w:val="00FF2C7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727AF"/>
  <w15:docId w15:val="{F791778D-1207-4F4F-AE17-B65E50D5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1845"/>
    <w:pPr>
      <w:spacing w:after="0" w:line="240" w:lineRule="auto"/>
    </w:pPr>
    <w:rPr>
      <w:rFonts w:ascii="Arial" w:eastAsia="Times New Roman" w:hAnsi="Arial" w:cs="Times New Roman"/>
      <w:sz w:val="20"/>
      <w:szCs w:val="24"/>
    </w:rPr>
  </w:style>
  <w:style w:type="paragraph" w:styleId="Nagwek1">
    <w:name w:val="heading 1"/>
    <w:basedOn w:val="Normalny"/>
    <w:next w:val="Normalny"/>
    <w:link w:val="Nagwek1Znak"/>
    <w:uiPriority w:val="9"/>
    <w:qFormat/>
    <w:rsid w:val="00D00A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rsid w:val="00CD654E"/>
    <w:pPr>
      <w:keepNext/>
      <w:jc w:val="both"/>
      <w:outlineLvl w:val="1"/>
    </w:pPr>
    <w:rPr>
      <w:rFonts w:ascii="Times New Roman" w:hAnsi="Times New Roman"/>
      <w:b/>
      <w:sz w:val="24"/>
      <w:szCs w:val="20"/>
      <w:lang w:eastAsia="pl-PL"/>
    </w:rPr>
  </w:style>
  <w:style w:type="paragraph" w:styleId="Nagwek3">
    <w:name w:val="heading 3"/>
    <w:basedOn w:val="Normalny"/>
    <w:next w:val="Normalny"/>
    <w:link w:val="Nagwek3Znak"/>
    <w:uiPriority w:val="99"/>
    <w:unhideWhenUsed/>
    <w:qFormat/>
    <w:rsid w:val="00CD654E"/>
    <w:pPr>
      <w:keepNext/>
      <w:keepLines/>
      <w:spacing w:before="200"/>
      <w:outlineLvl w:val="2"/>
    </w:pPr>
    <w:rPr>
      <w:rFonts w:asciiTheme="majorHAnsi" w:eastAsiaTheme="majorEastAsia" w:hAnsiTheme="majorHAnsi" w:cstheme="majorBidi"/>
      <w:b/>
      <w:bCs/>
      <w:color w:val="4F81BD" w:themeColor="accent1"/>
      <w:sz w:val="24"/>
      <w:szCs w:val="20"/>
      <w:lang w:eastAsia="pl-PL"/>
    </w:rPr>
  </w:style>
  <w:style w:type="paragraph" w:styleId="Nagwek5">
    <w:name w:val="heading 5"/>
    <w:basedOn w:val="Normalny"/>
    <w:next w:val="Normalny"/>
    <w:link w:val="Nagwek5Znak"/>
    <w:uiPriority w:val="9"/>
    <w:semiHidden/>
    <w:unhideWhenUsed/>
    <w:qFormat/>
    <w:rsid w:val="00BE601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rsid w:val="00191845"/>
    <w:pPr>
      <w:spacing w:after="140" w:line="290" w:lineRule="auto"/>
      <w:jc w:val="both"/>
    </w:pPr>
    <w:rPr>
      <w:kern w:val="20"/>
    </w:rPr>
  </w:style>
  <w:style w:type="paragraph" w:customStyle="1" w:styleId="Body1">
    <w:name w:val="Body 1"/>
    <w:basedOn w:val="Normalny"/>
    <w:rsid w:val="00191845"/>
    <w:pPr>
      <w:spacing w:after="140" w:line="290" w:lineRule="auto"/>
      <w:ind w:left="567"/>
      <w:jc w:val="both"/>
    </w:pPr>
    <w:rPr>
      <w:kern w:val="20"/>
    </w:rPr>
  </w:style>
  <w:style w:type="paragraph" w:customStyle="1" w:styleId="Body3">
    <w:name w:val="Body 3"/>
    <w:basedOn w:val="Normalny"/>
    <w:rsid w:val="00191845"/>
    <w:pPr>
      <w:spacing w:after="140" w:line="290" w:lineRule="auto"/>
      <w:ind w:left="2041"/>
      <w:jc w:val="both"/>
    </w:pPr>
    <w:rPr>
      <w:kern w:val="20"/>
    </w:rPr>
  </w:style>
  <w:style w:type="paragraph" w:customStyle="1" w:styleId="Level1">
    <w:name w:val="Level 1"/>
    <w:basedOn w:val="Normalny"/>
    <w:next w:val="Body1"/>
    <w:link w:val="Level1Znak"/>
    <w:uiPriority w:val="99"/>
    <w:rsid w:val="00191845"/>
    <w:pPr>
      <w:keepNext/>
      <w:numPr>
        <w:numId w:val="1"/>
      </w:numPr>
      <w:spacing w:before="280" w:after="140" w:line="290" w:lineRule="auto"/>
      <w:jc w:val="both"/>
      <w:outlineLvl w:val="0"/>
    </w:pPr>
    <w:rPr>
      <w:b/>
      <w:kern w:val="20"/>
      <w:lang w:val="en-GB" w:eastAsia="pl-PL"/>
    </w:rPr>
  </w:style>
  <w:style w:type="paragraph" w:customStyle="1" w:styleId="Level2">
    <w:name w:val="Level 2"/>
    <w:basedOn w:val="Normalny"/>
    <w:autoRedefine/>
    <w:uiPriority w:val="99"/>
    <w:rsid w:val="000B7DD9"/>
    <w:pPr>
      <w:numPr>
        <w:numId w:val="23"/>
      </w:numPr>
      <w:spacing w:after="120" w:line="276" w:lineRule="auto"/>
      <w:ind w:left="1276"/>
      <w:jc w:val="both"/>
      <w:outlineLvl w:val="1"/>
    </w:pPr>
    <w:rPr>
      <w:rFonts w:ascii="Lato" w:hAnsi="Lato" w:cs="Arial"/>
      <w:bCs/>
      <w:spacing w:val="1"/>
      <w:kern w:val="20"/>
      <w:szCs w:val="20"/>
      <w:lang w:eastAsia="pl-PL"/>
    </w:rPr>
  </w:style>
  <w:style w:type="paragraph" w:customStyle="1" w:styleId="Level3">
    <w:name w:val="Level 3"/>
    <w:basedOn w:val="Normalny"/>
    <w:uiPriority w:val="99"/>
    <w:rsid w:val="00191845"/>
    <w:pPr>
      <w:numPr>
        <w:ilvl w:val="2"/>
        <w:numId w:val="1"/>
      </w:numPr>
      <w:spacing w:after="140" w:line="290" w:lineRule="auto"/>
      <w:jc w:val="both"/>
      <w:outlineLvl w:val="2"/>
    </w:pPr>
    <w:rPr>
      <w:kern w:val="20"/>
    </w:rPr>
  </w:style>
  <w:style w:type="paragraph" w:customStyle="1" w:styleId="Level4">
    <w:name w:val="Level 4"/>
    <w:basedOn w:val="Normalny"/>
    <w:uiPriority w:val="99"/>
    <w:rsid w:val="00191845"/>
    <w:pPr>
      <w:numPr>
        <w:ilvl w:val="3"/>
        <w:numId w:val="1"/>
      </w:numPr>
      <w:spacing w:after="140" w:line="290" w:lineRule="auto"/>
      <w:jc w:val="both"/>
      <w:outlineLvl w:val="3"/>
    </w:pPr>
    <w:rPr>
      <w:kern w:val="20"/>
    </w:rPr>
  </w:style>
  <w:style w:type="paragraph" w:customStyle="1" w:styleId="Level5">
    <w:name w:val="Level 5"/>
    <w:basedOn w:val="Normalny"/>
    <w:uiPriority w:val="99"/>
    <w:rsid w:val="00191845"/>
    <w:pPr>
      <w:numPr>
        <w:ilvl w:val="4"/>
        <w:numId w:val="1"/>
      </w:numPr>
      <w:spacing w:after="140" w:line="290" w:lineRule="auto"/>
      <w:jc w:val="both"/>
      <w:outlineLvl w:val="4"/>
    </w:pPr>
    <w:rPr>
      <w:kern w:val="20"/>
    </w:rPr>
  </w:style>
  <w:style w:type="paragraph" w:customStyle="1" w:styleId="Level6">
    <w:name w:val="Level 6"/>
    <w:basedOn w:val="Normalny"/>
    <w:uiPriority w:val="99"/>
    <w:rsid w:val="00191845"/>
    <w:pPr>
      <w:numPr>
        <w:ilvl w:val="5"/>
        <w:numId w:val="1"/>
      </w:numPr>
      <w:spacing w:after="140" w:line="290" w:lineRule="auto"/>
      <w:jc w:val="both"/>
      <w:outlineLvl w:val="5"/>
    </w:pPr>
    <w:rPr>
      <w:kern w:val="20"/>
    </w:rPr>
  </w:style>
  <w:style w:type="paragraph" w:customStyle="1" w:styleId="Parties">
    <w:name w:val="Parties"/>
    <w:basedOn w:val="Normalny"/>
    <w:rsid w:val="00191845"/>
    <w:pPr>
      <w:numPr>
        <w:numId w:val="2"/>
      </w:numPr>
      <w:spacing w:after="140" w:line="290" w:lineRule="auto"/>
      <w:jc w:val="both"/>
    </w:pPr>
    <w:rPr>
      <w:kern w:val="20"/>
    </w:rPr>
  </w:style>
  <w:style w:type="paragraph" w:styleId="Tekstkomentarza">
    <w:name w:val="annotation text"/>
    <w:basedOn w:val="Normalny"/>
    <w:link w:val="TekstkomentarzaZnak"/>
    <w:uiPriority w:val="99"/>
    <w:rsid w:val="00191845"/>
    <w:rPr>
      <w:szCs w:val="20"/>
    </w:rPr>
  </w:style>
  <w:style w:type="character" w:customStyle="1" w:styleId="TekstkomentarzaZnak">
    <w:name w:val="Tekst komentarza Znak"/>
    <w:basedOn w:val="Domylnaczcionkaakapitu"/>
    <w:link w:val="Tekstkomentarza"/>
    <w:uiPriority w:val="99"/>
    <w:rsid w:val="00191845"/>
    <w:rPr>
      <w:rFonts w:ascii="Arial" w:eastAsia="Times New Roman" w:hAnsi="Arial" w:cs="Times New Roman"/>
      <w:sz w:val="20"/>
      <w:szCs w:val="20"/>
    </w:rPr>
  </w:style>
  <w:style w:type="paragraph" w:styleId="Tytu">
    <w:name w:val="Title"/>
    <w:basedOn w:val="Normalny"/>
    <w:next w:val="Body"/>
    <w:link w:val="TytuZnak"/>
    <w:autoRedefine/>
    <w:uiPriority w:val="10"/>
    <w:qFormat/>
    <w:rsid w:val="00191845"/>
    <w:pPr>
      <w:keepNext/>
      <w:spacing w:after="240" w:line="290" w:lineRule="auto"/>
      <w:jc w:val="center"/>
    </w:pPr>
    <w:rPr>
      <w:rFonts w:cs="Arial"/>
      <w:b/>
      <w:bCs/>
      <w:kern w:val="28"/>
      <w:sz w:val="32"/>
      <w:szCs w:val="32"/>
    </w:rPr>
  </w:style>
  <w:style w:type="character" w:customStyle="1" w:styleId="TytuZnak">
    <w:name w:val="Tytuł Znak"/>
    <w:basedOn w:val="Domylnaczcionkaakapitu"/>
    <w:link w:val="Tytu"/>
    <w:uiPriority w:val="10"/>
    <w:rsid w:val="00191845"/>
    <w:rPr>
      <w:rFonts w:ascii="Arial" w:eastAsia="Times New Roman" w:hAnsi="Arial" w:cs="Arial"/>
      <w:b/>
      <w:bCs/>
      <w:kern w:val="28"/>
      <w:sz w:val="32"/>
      <w:szCs w:val="32"/>
    </w:rPr>
  </w:style>
  <w:style w:type="paragraph" w:customStyle="1" w:styleId="Level7">
    <w:name w:val="Level 7"/>
    <w:basedOn w:val="Normalny"/>
    <w:uiPriority w:val="99"/>
    <w:rsid w:val="00191845"/>
    <w:pPr>
      <w:numPr>
        <w:ilvl w:val="6"/>
        <w:numId w:val="1"/>
      </w:numPr>
      <w:spacing w:after="140" w:line="290" w:lineRule="auto"/>
      <w:jc w:val="both"/>
      <w:outlineLvl w:val="6"/>
    </w:pPr>
    <w:rPr>
      <w:kern w:val="20"/>
    </w:rPr>
  </w:style>
  <w:style w:type="paragraph" w:customStyle="1" w:styleId="Level8">
    <w:name w:val="Level 8"/>
    <w:basedOn w:val="Normalny"/>
    <w:uiPriority w:val="99"/>
    <w:rsid w:val="00191845"/>
    <w:pPr>
      <w:numPr>
        <w:ilvl w:val="7"/>
        <w:numId w:val="1"/>
      </w:numPr>
      <w:spacing w:after="140" w:line="290" w:lineRule="auto"/>
      <w:jc w:val="both"/>
      <w:outlineLvl w:val="7"/>
    </w:pPr>
    <w:rPr>
      <w:kern w:val="20"/>
    </w:rPr>
  </w:style>
  <w:style w:type="paragraph" w:customStyle="1" w:styleId="Level9">
    <w:name w:val="Level 9"/>
    <w:basedOn w:val="Normalny"/>
    <w:uiPriority w:val="99"/>
    <w:rsid w:val="00191845"/>
    <w:pPr>
      <w:numPr>
        <w:ilvl w:val="8"/>
        <w:numId w:val="1"/>
      </w:numPr>
      <w:spacing w:after="140" w:line="290" w:lineRule="auto"/>
      <w:jc w:val="both"/>
      <w:outlineLvl w:val="8"/>
    </w:pPr>
    <w:rPr>
      <w:kern w:val="20"/>
    </w:rPr>
  </w:style>
  <w:style w:type="paragraph" w:customStyle="1" w:styleId="zFSand">
    <w:name w:val="zFSand"/>
    <w:basedOn w:val="Normalny"/>
    <w:next w:val="Normalny"/>
    <w:rsid w:val="00191845"/>
    <w:pPr>
      <w:spacing w:line="290" w:lineRule="auto"/>
      <w:jc w:val="center"/>
    </w:pPr>
    <w:rPr>
      <w:kern w:val="20"/>
    </w:rPr>
  </w:style>
  <w:style w:type="paragraph" w:customStyle="1" w:styleId="zFSAddress">
    <w:name w:val="zFSAddress"/>
    <w:basedOn w:val="Normalny"/>
    <w:uiPriority w:val="99"/>
    <w:rsid w:val="00191845"/>
    <w:pPr>
      <w:spacing w:line="290" w:lineRule="auto"/>
    </w:pPr>
    <w:rPr>
      <w:kern w:val="16"/>
      <w:sz w:val="16"/>
    </w:rPr>
  </w:style>
  <w:style w:type="character" w:customStyle="1" w:styleId="Level1Znak">
    <w:name w:val="Level 1 Znak"/>
    <w:link w:val="Level1"/>
    <w:uiPriority w:val="99"/>
    <w:locked/>
    <w:rsid w:val="00191845"/>
    <w:rPr>
      <w:rFonts w:ascii="Arial" w:eastAsia="Times New Roman" w:hAnsi="Arial" w:cs="Times New Roman"/>
      <w:b/>
      <w:kern w:val="20"/>
      <w:sz w:val="20"/>
      <w:szCs w:val="24"/>
      <w:lang w:val="en-GB" w:eastAsia="pl-PL"/>
    </w:rPr>
  </w:style>
  <w:style w:type="character" w:styleId="Odwoaniedokomentarza">
    <w:name w:val="annotation reference"/>
    <w:uiPriority w:val="99"/>
    <w:rsid w:val="00191845"/>
    <w:rPr>
      <w:rFonts w:cs="Times New Roman"/>
      <w:sz w:val="16"/>
    </w:rPr>
  </w:style>
  <w:style w:type="character" w:styleId="HTML-staaszeroko">
    <w:name w:val="HTML Typewriter"/>
    <w:uiPriority w:val="99"/>
    <w:rsid w:val="00191845"/>
    <w:rPr>
      <w:rFonts w:ascii="Courier New" w:hAnsi="Courier New" w:cs="Times New Roman"/>
      <w:sz w:val="20"/>
    </w:rPr>
  </w:style>
  <w:style w:type="paragraph" w:styleId="Akapitzlist">
    <w:name w:val="List Paragraph"/>
    <w:basedOn w:val="Normalny"/>
    <w:qFormat/>
    <w:rsid w:val="00191845"/>
    <w:pPr>
      <w:ind w:left="720"/>
      <w:contextualSpacing/>
    </w:pPr>
  </w:style>
  <w:style w:type="paragraph" w:styleId="Tekstdymka">
    <w:name w:val="Balloon Text"/>
    <w:basedOn w:val="Normalny"/>
    <w:link w:val="TekstdymkaZnak"/>
    <w:uiPriority w:val="99"/>
    <w:semiHidden/>
    <w:unhideWhenUsed/>
    <w:rsid w:val="00191845"/>
    <w:rPr>
      <w:rFonts w:ascii="Tahoma" w:hAnsi="Tahoma" w:cs="Tahoma"/>
      <w:sz w:val="16"/>
      <w:szCs w:val="16"/>
    </w:rPr>
  </w:style>
  <w:style w:type="character" w:customStyle="1" w:styleId="TekstdymkaZnak">
    <w:name w:val="Tekst dymka Znak"/>
    <w:basedOn w:val="Domylnaczcionkaakapitu"/>
    <w:link w:val="Tekstdymka"/>
    <w:uiPriority w:val="99"/>
    <w:semiHidden/>
    <w:rsid w:val="00191845"/>
    <w:rPr>
      <w:rFonts w:ascii="Tahoma" w:eastAsia="Times New Roman" w:hAnsi="Tahoma" w:cs="Tahoma"/>
      <w:sz w:val="16"/>
      <w:szCs w:val="16"/>
    </w:rPr>
  </w:style>
  <w:style w:type="paragraph" w:styleId="Tekstpodstawowy">
    <w:name w:val="Body Text"/>
    <w:basedOn w:val="Normalny"/>
    <w:link w:val="TekstpodstawowyZnak"/>
    <w:semiHidden/>
    <w:rsid w:val="00191845"/>
    <w:pPr>
      <w:jc w:val="both"/>
    </w:pPr>
    <w:rPr>
      <w:rFonts w:ascii="Times New Roman" w:hAnsi="Times New Roman"/>
      <w:sz w:val="28"/>
      <w:szCs w:val="20"/>
      <w:lang w:eastAsia="pl-PL"/>
    </w:rPr>
  </w:style>
  <w:style w:type="character" w:customStyle="1" w:styleId="TekstpodstawowyZnak">
    <w:name w:val="Tekst podstawowy Znak"/>
    <w:basedOn w:val="Domylnaczcionkaakapitu"/>
    <w:link w:val="Tekstpodstawowy"/>
    <w:semiHidden/>
    <w:rsid w:val="00191845"/>
    <w:rPr>
      <w:rFonts w:ascii="Times New Roman" w:eastAsia="Times New Roman" w:hAnsi="Times New Roman" w:cs="Times New Roman"/>
      <w:sz w:val="28"/>
      <w:szCs w:val="20"/>
      <w:lang w:eastAsia="pl-PL"/>
    </w:rPr>
  </w:style>
  <w:style w:type="character" w:styleId="Hipercze">
    <w:name w:val="Hyperlink"/>
    <w:basedOn w:val="Domylnaczcionkaakapitu"/>
    <w:uiPriority w:val="99"/>
    <w:unhideWhenUsed/>
    <w:rsid w:val="00191845"/>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191845"/>
    <w:rPr>
      <w:b/>
      <w:bCs/>
    </w:rPr>
  </w:style>
  <w:style w:type="character" w:customStyle="1" w:styleId="TematkomentarzaZnak">
    <w:name w:val="Temat komentarza Znak"/>
    <w:basedOn w:val="TekstkomentarzaZnak"/>
    <w:link w:val="Tematkomentarza"/>
    <w:uiPriority w:val="99"/>
    <w:semiHidden/>
    <w:rsid w:val="00191845"/>
    <w:rPr>
      <w:rFonts w:ascii="Arial" w:eastAsia="Times New Roman" w:hAnsi="Arial" w:cs="Times New Roman"/>
      <w:b/>
      <w:bCs/>
      <w:sz w:val="20"/>
      <w:szCs w:val="20"/>
    </w:rPr>
  </w:style>
  <w:style w:type="paragraph" w:styleId="Nagwek">
    <w:name w:val="header"/>
    <w:basedOn w:val="Normalny"/>
    <w:link w:val="NagwekZnak"/>
    <w:uiPriority w:val="99"/>
    <w:unhideWhenUsed/>
    <w:rsid w:val="00191845"/>
    <w:pPr>
      <w:tabs>
        <w:tab w:val="center" w:pos="4536"/>
        <w:tab w:val="right" w:pos="9072"/>
      </w:tabs>
    </w:pPr>
  </w:style>
  <w:style w:type="character" w:customStyle="1" w:styleId="NagwekZnak">
    <w:name w:val="Nagłówek Znak"/>
    <w:basedOn w:val="Domylnaczcionkaakapitu"/>
    <w:link w:val="Nagwek"/>
    <w:uiPriority w:val="99"/>
    <w:rsid w:val="00191845"/>
    <w:rPr>
      <w:rFonts w:ascii="Arial" w:eastAsia="Times New Roman" w:hAnsi="Arial" w:cs="Times New Roman"/>
      <w:sz w:val="20"/>
      <w:szCs w:val="24"/>
    </w:rPr>
  </w:style>
  <w:style w:type="paragraph" w:styleId="Stopka">
    <w:name w:val="footer"/>
    <w:basedOn w:val="Normalny"/>
    <w:link w:val="StopkaZnak"/>
    <w:uiPriority w:val="99"/>
    <w:unhideWhenUsed/>
    <w:rsid w:val="00191845"/>
    <w:pPr>
      <w:tabs>
        <w:tab w:val="center" w:pos="4536"/>
        <w:tab w:val="right" w:pos="9072"/>
      </w:tabs>
    </w:pPr>
  </w:style>
  <w:style w:type="character" w:customStyle="1" w:styleId="StopkaZnak">
    <w:name w:val="Stopka Znak"/>
    <w:basedOn w:val="Domylnaczcionkaakapitu"/>
    <w:link w:val="Stopka"/>
    <w:uiPriority w:val="99"/>
    <w:rsid w:val="00191845"/>
    <w:rPr>
      <w:rFonts w:ascii="Arial" w:eastAsia="Times New Roman" w:hAnsi="Arial" w:cs="Times New Roman"/>
      <w:sz w:val="20"/>
      <w:szCs w:val="24"/>
    </w:rPr>
  </w:style>
  <w:style w:type="paragraph" w:styleId="Poprawka">
    <w:name w:val="Revision"/>
    <w:hidden/>
    <w:uiPriority w:val="99"/>
    <w:semiHidden/>
    <w:rsid w:val="00191845"/>
    <w:pPr>
      <w:spacing w:after="0" w:line="240" w:lineRule="auto"/>
    </w:pPr>
    <w:rPr>
      <w:rFonts w:ascii="Arial" w:eastAsia="Times New Roman" w:hAnsi="Arial" w:cs="Times New Roman"/>
      <w:sz w:val="20"/>
      <w:szCs w:val="24"/>
    </w:rPr>
  </w:style>
  <w:style w:type="paragraph" w:styleId="Tekstprzypisukocowego">
    <w:name w:val="endnote text"/>
    <w:basedOn w:val="Normalny"/>
    <w:link w:val="TekstprzypisukocowegoZnak"/>
    <w:uiPriority w:val="99"/>
    <w:semiHidden/>
    <w:unhideWhenUsed/>
    <w:rsid w:val="00162FF4"/>
    <w:rPr>
      <w:szCs w:val="20"/>
    </w:rPr>
  </w:style>
  <w:style w:type="character" w:customStyle="1" w:styleId="TekstprzypisukocowegoZnak">
    <w:name w:val="Tekst przypisu końcowego Znak"/>
    <w:basedOn w:val="Domylnaczcionkaakapitu"/>
    <w:link w:val="Tekstprzypisukocowego"/>
    <w:uiPriority w:val="99"/>
    <w:semiHidden/>
    <w:rsid w:val="00162FF4"/>
    <w:rPr>
      <w:rFonts w:ascii="Arial" w:eastAsia="Times New Roman" w:hAnsi="Arial" w:cs="Times New Roman"/>
      <w:sz w:val="20"/>
      <w:szCs w:val="20"/>
    </w:rPr>
  </w:style>
  <w:style w:type="character" w:styleId="Odwoanieprzypisukocowego">
    <w:name w:val="endnote reference"/>
    <w:basedOn w:val="Domylnaczcionkaakapitu"/>
    <w:uiPriority w:val="99"/>
    <w:semiHidden/>
    <w:unhideWhenUsed/>
    <w:rsid w:val="00162FF4"/>
    <w:rPr>
      <w:vertAlign w:val="superscript"/>
    </w:rPr>
  </w:style>
  <w:style w:type="character" w:customStyle="1" w:styleId="Nagwek2Znak">
    <w:name w:val="Nagłówek 2 Znak"/>
    <w:basedOn w:val="Domylnaczcionkaakapitu"/>
    <w:link w:val="Nagwek2"/>
    <w:uiPriority w:val="99"/>
    <w:rsid w:val="00CD654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rsid w:val="00CD654E"/>
    <w:rPr>
      <w:rFonts w:asciiTheme="majorHAnsi" w:eastAsiaTheme="majorEastAsia" w:hAnsiTheme="majorHAnsi" w:cstheme="majorBidi"/>
      <w:b/>
      <w:bCs/>
      <w:color w:val="4F81BD" w:themeColor="accent1"/>
      <w:sz w:val="24"/>
      <w:szCs w:val="20"/>
      <w:lang w:eastAsia="pl-PL"/>
    </w:rPr>
  </w:style>
  <w:style w:type="paragraph" w:customStyle="1" w:styleId="BCLA">
    <w:name w:val="BCLA"/>
    <w:basedOn w:val="Normalny"/>
    <w:rsid w:val="001F706B"/>
    <w:pPr>
      <w:suppressAutoHyphens/>
      <w:spacing w:line="320" w:lineRule="exact"/>
      <w:jc w:val="both"/>
    </w:pPr>
    <w:rPr>
      <w:rFonts w:eastAsia="SimSun" w:cs="Arial"/>
      <w:color w:val="00000A"/>
      <w:sz w:val="22"/>
      <w:szCs w:val="22"/>
    </w:rPr>
  </w:style>
  <w:style w:type="paragraph" w:styleId="Tekstprzypisudolnego">
    <w:name w:val="footnote text"/>
    <w:basedOn w:val="Normalny"/>
    <w:link w:val="TekstprzypisudolnegoZnak"/>
    <w:uiPriority w:val="99"/>
    <w:semiHidden/>
    <w:unhideWhenUsed/>
    <w:rsid w:val="00C12545"/>
    <w:rPr>
      <w:szCs w:val="20"/>
    </w:rPr>
  </w:style>
  <w:style w:type="character" w:customStyle="1" w:styleId="TekstprzypisudolnegoZnak">
    <w:name w:val="Tekst przypisu dolnego Znak"/>
    <w:basedOn w:val="Domylnaczcionkaakapitu"/>
    <w:link w:val="Tekstprzypisudolnego"/>
    <w:uiPriority w:val="99"/>
    <w:semiHidden/>
    <w:rsid w:val="00C12545"/>
    <w:rPr>
      <w:rFonts w:ascii="Arial" w:eastAsia="Times New Roman" w:hAnsi="Arial" w:cs="Times New Roman"/>
      <w:sz w:val="20"/>
      <w:szCs w:val="20"/>
    </w:rPr>
  </w:style>
  <w:style w:type="character" w:styleId="Odwoanieprzypisudolnego">
    <w:name w:val="footnote reference"/>
    <w:basedOn w:val="Domylnaczcionkaakapitu"/>
    <w:uiPriority w:val="99"/>
    <w:semiHidden/>
    <w:unhideWhenUsed/>
    <w:rsid w:val="00C12545"/>
    <w:rPr>
      <w:vertAlign w:val="superscript"/>
    </w:rPr>
  </w:style>
  <w:style w:type="character" w:customStyle="1" w:styleId="Nagwek5Znak">
    <w:name w:val="Nagłówek 5 Znak"/>
    <w:basedOn w:val="Domylnaczcionkaakapitu"/>
    <w:link w:val="Nagwek5"/>
    <w:rsid w:val="00BE601A"/>
    <w:rPr>
      <w:rFonts w:asciiTheme="majorHAnsi" w:eastAsiaTheme="majorEastAsia" w:hAnsiTheme="majorHAnsi" w:cstheme="majorBidi"/>
      <w:color w:val="243F60" w:themeColor="accent1" w:themeShade="7F"/>
      <w:sz w:val="20"/>
      <w:szCs w:val="24"/>
    </w:rPr>
  </w:style>
  <w:style w:type="paragraph" w:styleId="Zwykytekst">
    <w:name w:val="Plain Text"/>
    <w:basedOn w:val="Normalny"/>
    <w:link w:val="ZwykytekstZnak"/>
    <w:uiPriority w:val="99"/>
    <w:rsid w:val="00454D71"/>
    <w:pPr>
      <w:spacing w:before="100" w:beforeAutospacing="1" w:after="100" w:afterAutospacing="1"/>
    </w:pPr>
    <w:rPr>
      <w:rFonts w:ascii="Times New Roman" w:hAnsi="Times New Roman"/>
      <w:sz w:val="24"/>
      <w:lang w:eastAsia="pl-PL"/>
    </w:rPr>
  </w:style>
  <w:style w:type="character" w:customStyle="1" w:styleId="ZwykytekstZnak">
    <w:name w:val="Zwykły tekst Znak"/>
    <w:basedOn w:val="Domylnaczcionkaakapitu"/>
    <w:link w:val="Zwykytekst"/>
    <w:uiPriority w:val="99"/>
    <w:rsid w:val="00454D71"/>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00ACC"/>
    <w:rPr>
      <w:rFonts w:asciiTheme="majorHAnsi" w:eastAsiaTheme="majorEastAsia" w:hAnsiTheme="majorHAnsi" w:cstheme="majorBidi"/>
      <w:color w:val="365F91" w:themeColor="accent1" w:themeShade="BF"/>
      <w:sz w:val="32"/>
      <w:szCs w:val="32"/>
    </w:rPr>
  </w:style>
  <w:style w:type="character" w:customStyle="1" w:styleId="WW8Num7z2">
    <w:name w:val="WW8Num7z2"/>
    <w:rsid w:val="00D00ACC"/>
    <w:rPr>
      <w:rFonts w:ascii="Wingdings" w:hAnsi="Wingdings"/>
    </w:rPr>
  </w:style>
  <w:style w:type="paragraph" w:customStyle="1" w:styleId="Normalny1">
    <w:name w:val="Normalny1"/>
    <w:rsid w:val="00766180"/>
    <w:pPr>
      <w:spacing w:after="0"/>
    </w:pPr>
    <w:rPr>
      <w:rFonts w:ascii="Arial" w:eastAsia="Arial" w:hAnsi="Arial" w:cs="Arial"/>
      <w:color w:val="000000"/>
      <w:lang w:eastAsia="pl-PL"/>
    </w:rPr>
  </w:style>
  <w:style w:type="character" w:customStyle="1" w:styleId="FontStyle25">
    <w:name w:val="Font Style25"/>
    <w:uiPriority w:val="99"/>
    <w:rsid w:val="00766180"/>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0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F5AE4-C3EA-4F4D-A075-EE4606E9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7423</Words>
  <Characters>44541</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Olszewski</dc:creator>
  <cp:lastModifiedBy>Beata Siwiec</cp:lastModifiedBy>
  <cp:revision>21</cp:revision>
  <cp:lastPrinted>2017-06-14T14:44:00Z</cp:lastPrinted>
  <dcterms:created xsi:type="dcterms:W3CDTF">2022-11-14T10:32:00Z</dcterms:created>
  <dcterms:modified xsi:type="dcterms:W3CDTF">2022-11-15T09:09:00Z</dcterms:modified>
</cp:coreProperties>
</file>