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0EE880DC"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C00236">
        <w:rPr>
          <w:rFonts w:ascii="Lato" w:hAnsi="Lato"/>
          <w:b/>
          <w:sz w:val="20"/>
        </w:rPr>
        <w:t>MODERNIZACJI SPA, PODBASENIA I FILTRÓW PRZELEWOWYCH</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26D04EDF" w14:textId="77777777" w:rsidR="00C00236" w:rsidRPr="00C00236" w:rsidRDefault="00C00236" w:rsidP="00C00236">
      <w:pPr>
        <w:pStyle w:val="Akapitzlist"/>
        <w:numPr>
          <w:ilvl w:val="0"/>
          <w:numId w:val="2"/>
        </w:numPr>
        <w:spacing w:line="360" w:lineRule="auto"/>
        <w:ind w:left="567" w:hanging="425"/>
        <w:jc w:val="both"/>
        <w:rPr>
          <w:rFonts w:ascii="Lato" w:hAnsi="Lato"/>
        </w:rPr>
      </w:pPr>
      <w:r>
        <w:rPr>
          <w:rFonts w:ascii="Lato" w:hAnsi="Lato"/>
        </w:rPr>
        <w:t>Zamawiający</w:t>
      </w:r>
      <w:r w:rsidR="00BB3697" w:rsidRPr="00DA5108">
        <w:rPr>
          <w:rFonts w:ascii="Lato" w:hAnsi="Lato"/>
        </w:rPr>
        <w:t xml:space="preserve"> powierza, a Wykonawca przyjmuje do wykonania Przedmiot Umowy, jakim </w:t>
      </w:r>
      <w:r w:rsidR="00BB3697" w:rsidRPr="00DA5108">
        <w:rPr>
          <w:rFonts w:ascii="Lato" w:eastAsia="Lucida Sans Unicode" w:hAnsi="Lato"/>
        </w:rPr>
        <w:t>jest</w:t>
      </w:r>
      <w:r>
        <w:rPr>
          <w:rFonts w:ascii="Lato" w:eastAsia="Lucida Sans Unicode" w:hAnsi="Lato"/>
        </w:rPr>
        <w:t xml:space="preserve"> </w:t>
      </w:r>
      <w:r w:rsidR="00BB3697" w:rsidRPr="00C00236">
        <w:rPr>
          <w:rFonts w:ascii="Lato" w:eastAsia="Lucida Sans Unicode" w:hAnsi="Lato"/>
        </w:rPr>
        <w:t>wykonanie zadania inwestycyjnego pn.:</w:t>
      </w:r>
    </w:p>
    <w:p w14:paraId="19F71072" w14:textId="77777777" w:rsidR="00DE09E2" w:rsidRPr="00DE09E2" w:rsidRDefault="00BB3697" w:rsidP="00DE09E2">
      <w:pPr>
        <w:pStyle w:val="Akapitzlist"/>
        <w:numPr>
          <w:ilvl w:val="0"/>
          <w:numId w:val="3"/>
        </w:numPr>
        <w:spacing w:line="360" w:lineRule="auto"/>
        <w:ind w:left="1134" w:hanging="567"/>
        <w:jc w:val="both"/>
        <w:rPr>
          <w:rFonts w:ascii="Lato" w:hAnsi="Lato"/>
        </w:rPr>
      </w:pPr>
      <w:r w:rsidRPr="00C00236">
        <w:rPr>
          <w:rFonts w:ascii="Lato" w:eastAsia="Lucida Sans Unicode" w:hAnsi="Lato"/>
          <w:b/>
          <w:i/>
        </w:rPr>
        <w:t>„</w:t>
      </w:r>
      <w:r w:rsidR="00DE09E2" w:rsidRPr="005E394D">
        <w:rPr>
          <w:rFonts w:ascii="Lato" w:hAnsi="Lato" w:cs="Arial"/>
          <w:b/>
          <w:bCs/>
          <w:szCs w:val="20"/>
        </w:rPr>
        <w:t xml:space="preserve">Modernizacja </w:t>
      </w:r>
      <w:proofErr w:type="spellStart"/>
      <w:r w:rsidR="00DE09E2" w:rsidRPr="005E394D">
        <w:rPr>
          <w:rFonts w:ascii="Lato" w:hAnsi="Lato" w:cs="Arial"/>
          <w:b/>
          <w:bCs/>
          <w:szCs w:val="20"/>
        </w:rPr>
        <w:t>podbasenia</w:t>
      </w:r>
      <w:proofErr w:type="spellEnd"/>
      <w:r w:rsidR="00DE09E2" w:rsidRPr="005E394D">
        <w:rPr>
          <w:rFonts w:ascii="Lato" w:hAnsi="Lato" w:cs="Arial"/>
          <w:b/>
          <w:bCs/>
          <w:szCs w:val="20"/>
        </w:rPr>
        <w:t>, zakup i montaż jacuz</w:t>
      </w:r>
      <w:r w:rsidR="00DE09E2">
        <w:rPr>
          <w:rFonts w:ascii="Lato" w:hAnsi="Lato" w:cs="Arial"/>
          <w:b/>
          <w:bCs/>
          <w:szCs w:val="20"/>
        </w:rPr>
        <w:t>z</w:t>
      </w:r>
      <w:r w:rsidR="00DE09E2" w:rsidRPr="005E394D">
        <w:rPr>
          <w:rFonts w:ascii="Lato" w:hAnsi="Lato" w:cs="Arial"/>
          <w:b/>
          <w:bCs/>
          <w:szCs w:val="20"/>
        </w:rPr>
        <w:t>i</w:t>
      </w:r>
      <w:r w:rsidRPr="00C00236">
        <w:rPr>
          <w:rFonts w:ascii="Lato" w:eastAsia="Lucida Sans Unicode" w:hAnsi="Lato"/>
          <w:i/>
        </w:rPr>
        <w:t>”</w:t>
      </w:r>
      <w:r w:rsidR="00016098" w:rsidRPr="00C00236">
        <w:rPr>
          <w:rFonts w:ascii="Lato" w:eastAsia="Lucida Sans Unicode" w:hAnsi="Lato"/>
        </w:rPr>
        <w:t xml:space="preserve">. </w:t>
      </w:r>
      <w:r w:rsidR="00DE09E2" w:rsidRPr="00002B39">
        <w:rPr>
          <w:rFonts w:ascii="Lato" w:hAnsi="Lato"/>
          <w:szCs w:val="20"/>
        </w:rPr>
        <w:t>Modernizacja SPA (demontaż i utylizacja obecnie zainstalowanej oraz dostawa, montaż i uruchomienie nowej) wanny z masażem, urządzeń i instalacji oraz przeszkolenie personelu a także serwis i konserwacja zamontowanej niecki jacuzzi, urządzeń i instalacji, wraz z materiałami eksploatacyjnymi, w okresie gwarancji jakości i rękojmi za wady</w:t>
      </w:r>
      <w:r w:rsidR="00DE09E2">
        <w:rPr>
          <w:rFonts w:ascii="Lato" w:hAnsi="Lato"/>
          <w:szCs w:val="20"/>
        </w:rPr>
        <w:t xml:space="preserve"> w</w:t>
      </w:r>
      <w:r w:rsidR="00DE09E2" w:rsidRPr="00002B39">
        <w:rPr>
          <w:rFonts w:ascii="Lato" w:hAnsi="Lato"/>
          <w:szCs w:val="20"/>
        </w:rPr>
        <w:t xml:space="preserve"> Polski Holding Hotelowy sp. z o.o. z siedzibą w Warszawie Oddział </w:t>
      </w:r>
      <w:proofErr w:type="spellStart"/>
      <w:r w:rsidR="00DE09E2" w:rsidRPr="00002B39">
        <w:rPr>
          <w:rFonts w:ascii="Lato" w:hAnsi="Lato"/>
          <w:szCs w:val="20"/>
        </w:rPr>
        <w:t>Golden</w:t>
      </w:r>
      <w:proofErr w:type="spellEnd"/>
      <w:r w:rsidR="00DE09E2" w:rsidRPr="00002B39">
        <w:rPr>
          <w:rFonts w:ascii="Lato" w:hAnsi="Lato"/>
          <w:szCs w:val="20"/>
        </w:rPr>
        <w:t xml:space="preserve"> </w:t>
      </w:r>
      <w:proofErr w:type="spellStart"/>
      <w:r w:rsidR="00DE09E2" w:rsidRPr="00002B39">
        <w:rPr>
          <w:rFonts w:ascii="Lato" w:hAnsi="Lato"/>
          <w:szCs w:val="20"/>
        </w:rPr>
        <w:t>Tulip</w:t>
      </w:r>
      <w:proofErr w:type="spellEnd"/>
      <w:r w:rsidR="00DE09E2" w:rsidRPr="00002B39">
        <w:rPr>
          <w:rFonts w:ascii="Lato" w:hAnsi="Lato"/>
          <w:szCs w:val="20"/>
        </w:rPr>
        <w:t xml:space="preserve"> Międzyzdroje </w:t>
      </w:r>
      <w:proofErr w:type="spellStart"/>
      <w:r w:rsidR="00DE09E2" w:rsidRPr="00002B39">
        <w:rPr>
          <w:rFonts w:ascii="Lato" w:hAnsi="Lato"/>
          <w:szCs w:val="20"/>
        </w:rPr>
        <w:t>Residence</w:t>
      </w:r>
      <w:proofErr w:type="spellEnd"/>
      <w:r w:rsidR="00DE09E2" w:rsidRPr="00002B39">
        <w:rPr>
          <w:rFonts w:ascii="Lato" w:hAnsi="Lato"/>
          <w:szCs w:val="20"/>
        </w:rPr>
        <w:t xml:space="preserve"> z siedzibą w Międzyzdrojach</w:t>
      </w:r>
      <w:r w:rsidR="00DE09E2">
        <w:rPr>
          <w:rFonts w:ascii="Lato" w:hAnsi="Lato"/>
          <w:szCs w:val="20"/>
        </w:rPr>
        <w:t xml:space="preserve"> </w:t>
      </w:r>
      <w:r w:rsidR="00DE09E2" w:rsidRPr="00002B39">
        <w:rPr>
          <w:rFonts w:ascii="Lato" w:hAnsi="Lato"/>
          <w:szCs w:val="20"/>
        </w:rPr>
        <w:t>, ul. Gryfa Pomorskiego 79, 72-500 Międzyzdroje.</w:t>
      </w:r>
    </w:p>
    <w:p w14:paraId="043947B0" w14:textId="641FC149" w:rsidR="00BB3697" w:rsidRPr="00DE09E2" w:rsidRDefault="00DE09E2" w:rsidP="00DE09E2">
      <w:pPr>
        <w:pStyle w:val="Akapitzlist"/>
        <w:numPr>
          <w:ilvl w:val="0"/>
          <w:numId w:val="3"/>
        </w:numPr>
        <w:spacing w:line="360" w:lineRule="auto"/>
        <w:ind w:left="1134" w:hanging="567"/>
        <w:jc w:val="both"/>
        <w:rPr>
          <w:rFonts w:ascii="Lato" w:hAnsi="Lato"/>
        </w:rPr>
      </w:pPr>
      <w:r>
        <w:rPr>
          <w:rFonts w:ascii="Lato" w:hAnsi="Lato"/>
          <w:b/>
          <w:szCs w:val="20"/>
        </w:rPr>
        <w:t xml:space="preserve">„Modernizacja </w:t>
      </w:r>
      <w:proofErr w:type="spellStart"/>
      <w:r>
        <w:rPr>
          <w:rFonts w:ascii="Lato" w:hAnsi="Lato"/>
          <w:b/>
          <w:szCs w:val="20"/>
        </w:rPr>
        <w:t>podbasenia</w:t>
      </w:r>
      <w:proofErr w:type="spellEnd"/>
      <w:r>
        <w:rPr>
          <w:rFonts w:ascii="Lato" w:hAnsi="Lato"/>
          <w:b/>
          <w:szCs w:val="20"/>
        </w:rPr>
        <w:t>” i „Modernizacja filtrów przelewowych basenu i Jacuzzi”</w:t>
      </w:r>
      <w:r w:rsidR="00717F2A" w:rsidRPr="00717F2A">
        <w:rPr>
          <w:rFonts w:ascii="Lato" w:hAnsi="Lato"/>
          <w:szCs w:val="20"/>
        </w:rPr>
        <w:t xml:space="preserve"> </w:t>
      </w:r>
      <w:r w:rsidR="00717F2A" w:rsidRPr="00002B39">
        <w:rPr>
          <w:rFonts w:ascii="Lato" w:hAnsi="Lato"/>
          <w:szCs w:val="20"/>
        </w:rPr>
        <w:t xml:space="preserve">(demontaż i utylizacja obecnie zainstalowanych urządzeń oraz dostawa, montaż i </w:t>
      </w:r>
      <w:r w:rsidR="00717F2A" w:rsidRPr="00002B39">
        <w:rPr>
          <w:rFonts w:ascii="Lato" w:hAnsi="Lato"/>
          <w:szCs w:val="20"/>
        </w:rPr>
        <w:lastRenderedPageBreak/>
        <w:t>uruchomienie nowych urządzeń) obiegu wanny z masażem oraz obiegu dużego basenu, urządzeń i instalacji oraz przeszkolenie personelu a także serwis i konserwacja zamontowanej, urządzeń i instalacji, wraz z materiałami eksploatacyjnymi, w okresie gwarancji jakości i rękojmi za wady w Polski Holding Hotelowy sp. z o.o. z siedzibą w Warszawie Oddział Best Western Hotel Jurata z siedzibą w Juracie</w:t>
      </w:r>
      <w:r w:rsidR="00717F2A">
        <w:rPr>
          <w:rFonts w:ascii="Lato" w:hAnsi="Lato"/>
          <w:szCs w:val="20"/>
        </w:rPr>
        <w:t xml:space="preserve"> </w:t>
      </w:r>
      <w:r w:rsidR="00717F2A">
        <w:rPr>
          <w:rFonts w:ascii="Lato" w:hAnsi="Lato"/>
          <w:szCs w:val="20"/>
        </w:rPr>
        <w:t xml:space="preserve">, ul. Świętopełka </w:t>
      </w:r>
      <w:r w:rsidR="00717F2A" w:rsidRPr="0018766D">
        <w:rPr>
          <w:rFonts w:ascii="Lato" w:hAnsi="Lato"/>
          <w:szCs w:val="20"/>
        </w:rPr>
        <w:t>11, 84-141</w:t>
      </w:r>
      <w:r w:rsidR="00717F2A">
        <w:rPr>
          <w:rFonts w:ascii="Lato" w:hAnsi="Lato"/>
          <w:szCs w:val="20"/>
        </w:rPr>
        <w:t xml:space="preserve"> Jurata</w:t>
      </w:r>
      <w:r>
        <w:rPr>
          <w:rFonts w:ascii="Lato" w:hAnsi="Lato"/>
          <w:b/>
          <w:szCs w:val="20"/>
        </w:rPr>
        <w:t>.</w:t>
      </w:r>
      <w:r w:rsidR="00717F2A">
        <w:rPr>
          <w:rFonts w:ascii="Lato" w:hAnsi="Lato"/>
          <w:b/>
          <w:szCs w:val="20"/>
        </w:rPr>
        <w:t xml:space="preserve"> </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 xml:space="preserve">o dokonanej zmianie wraz z przekazaniem </w:t>
      </w:r>
      <w:r w:rsidRPr="00DA5108">
        <w:rPr>
          <w:rFonts w:ascii="Lato" w:hAnsi="Lato"/>
        </w:rPr>
        <w:lastRenderedPageBreak/>
        <w:t>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lastRenderedPageBreak/>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4C4C7BEC"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Wykonawca wykona Przedmiot Umowy w terminie do ………. 2022 r</w:t>
      </w:r>
      <w:r>
        <w:rPr>
          <w:rFonts w:ascii="Lato" w:hAnsi="Lato"/>
          <w:szCs w:val="20"/>
          <w:lang w:eastAsia="pl-PL"/>
        </w:rPr>
        <w:t>oku.</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w:t>
      </w:r>
      <w:r w:rsidRPr="00681EBC">
        <w:rPr>
          <w:rFonts w:ascii="Lato" w:hAnsi="Lato"/>
          <w:szCs w:val="20"/>
          <w:lang w:eastAsia="pl-PL"/>
        </w:rPr>
        <w:lastRenderedPageBreak/>
        <w:t xml:space="preserve">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3DB52866" w:rsidR="009656A2" w:rsidRPr="00717F2A"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Całkowite wynagrodzenie Wykonawcy za wykonanie Przedmiotu Umowy 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r w:rsidRPr="00681EBC">
        <w:rPr>
          <w:rFonts w:ascii="Lato" w:hAnsi="Lato"/>
          <w:szCs w:val="20"/>
          <w:lang w:eastAsia="pl-PL"/>
        </w:rPr>
        <w:t>) (dalej</w:t>
      </w:r>
      <w:r w:rsidRPr="00681EBC">
        <w:rPr>
          <w:rFonts w:ascii="Lato" w:hAnsi="Lato"/>
          <w:b/>
          <w:szCs w:val="20"/>
          <w:lang w:eastAsia="pl-PL"/>
        </w:rPr>
        <w:t>:  „Wynagrodzenie</w:t>
      </w:r>
      <w:r>
        <w:rPr>
          <w:rFonts w:ascii="Lato" w:hAnsi="Lato"/>
          <w:b/>
          <w:szCs w:val="20"/>
          <w:lang w:eastAsia="pl-PL"/>
        </w:rPr>
        <w:t>”)</w:t>
      </w:r>
      <w:r w:rsidR="00717F2A">
        <w:rPr>
          <w:rFonts w:ascii="Lato" w:hAnsi="Lato"/>
          <w:b/>
          <w:szCs w:val="20"/>
          <w:lang w:eastAsia="pl-PL"/>
        </w:rPr>
        <w:t xml:space="preserve">, </w:t>
      </w:r>
      <w:r w:rsidR="00717F2A">
        <w:rPr>
          <w:rFonts w:ascii="Lato" w:hAnsi="Lato"/>
          <w:szCs w:val="20"/>
        </w:rPr>
        <w:t>s</w:t>
      </w:r>
      <w:r w:rsidR="00717F2A" w:rsidRPr="002235F5">
        <w:rPr>
          <w:rFonts w:ascii="Lato" w:hAnsi="Lato"/>
          <w:szCs w:val="20"/>
        </w:rPr>
        <w:t>kładające się z:</w:t>
      </w:r>
    </w:p>
    <w:p w14:paraId="17342E16" w14:textId="090E359F" w:rsidR="00717F2A" w:rsidRPr="005B5044" w:rsidRDefault="005B5044" w:rsidP="00717F2A">
      <w:pPr>
        <w:pStyle w:val="Akapitzlist"/>
        <w:numPr>
          <w:ilvl w:val="0"/>
          <w:numId w:val="42"/>
        </w:numPr>
        <w:spacing w:line="360" w:lineRule="auto"/>
        <w:jc w:val="both"/>
        <w:rPr>
          <w:rFonts w:ascii="Lato" w:hAnsi="Lato"/>
        </w:rPr>
      </w:pPr>
      <w:r>
        <w:rPr>
          <w:rFonts w:ascii="Lato" w:hAnsi="Lato"/>
          <w:szCs w:val="20"/>
        </w:rPr>
        <w:t>z</w:t>
      </w:r>
      <w:r w:rsidR="00717F2A" w:rsidRPr="00F30BD3">
        <w:rPr>
          <w:rFonts w:ascii="Lato" w:hAnsi="Lato"/>
          <w:szCs w:val="20"/>
        </w:rPr>
        <w:t xml:space="preserve"> tytułu realizacji usług objętych niniejszą umową </w:t>
      </w:r>
      <w:r>
        <w:rPr>
          <w:rFonts w:ascii="Lato" w:hAnsi="Lato"/>
          <w:szCs w:val="20"/>
        </w:rPr>
        <w:t>w</w:t>
      </w:r>
      <w:r w:rsidRPr="00002B39">
        <w:rPr>
          <w:rFonts w:ascii="Lato" w:hAnsi="Lato"/>
          <w:szCs w:val="20"/>
        </w:rPr>
        <w:t xml:space="preserve"> Polski Holding Hotelowy sp. z o.o. z siedzibą w Warszawie Oddział </w:t>
      </w:r>
      <w:proofErr w:type="spellStart"/>
      <w:r w:rsidRPr="00002B39">
        <w:rPr>
          <w:rFonts w:ascii="Lato" w:hAnsi="Lato"/>
          <w:szCs w:val="20"/>
        </w:rPr>
        <w:t>Golden</w:t>
      </w:r>
      <w:proofErr w:type="spellEnd"/>
      <w:r w:rsidRPr="00002B39">
        <w:rPr>
          <w:rFonts w:ascii="Lato" w:hAnsi="Lato"/>
          <w:szCs w:val="20"/>
        </w:rPr>
        <w:t xml:space="preserve"> </w:t>
      </w:r>
      <w:proofErr w:type="spellStart"/>
      <w:r w:rsidRPr="00002B39">
        <w:rPr>
          <w:rFonts w:ascii="Lato" w:hAnsi="Lato"/>
          <w:szCs w:val="20"/>
        </w:rPr>
        <w:t>Tulip</w:t>
      </w:r>
      <w:proofErr w:type="spellEnd"/>
      <w:r w:rsidRPr="00002B39">
        <w:rPr>
          <w:rFonts w:ascii="Lato" w:hAnsi="Lato"/>
          <w:szCs w:val="20"/>
        </w:rPr>
        <w:t xml:space="preserve"> Międzyzdroje </w:t>
      </w:r>
      <w:proofErr w:type="spellStart"/>
      <w:r w:rsidRPr="00002B39">
        <w:rPr>
          <w:rFonts w:ascii="Lato" w:hAnsi="Lato"/>
          <w:szCs w:val="20"/>
        </w:rPr>
        <w:t>Residence</w:t>
      </w:r>
      <w:proofErr w:type="spellEnd"/>
      <w:r w:rsidRPr="00002B39">
        <w:rPr>
          <w:rFonts w:ascii="Lato" w:hAnsi="Lato"/>
          <w:szCs w:val="20"/>
        </w:rPr>
        <w:t xml:space="preserve"> z siedzibą w Międzyzdrojach</w:t>
      </w:r>
      <w:r>
        <w:rPr>
          <w:rFonts w:ascii="Lato" w:hAnsi="Lato"/>
          <w:szCs w:val="20"/>
        </w:rPr>
        <w:t xml:space="preserve"> </w:t>
      </w:r>
      <w:r w:rsidRPr="00002B39">
        <w:rPr>
          <w:rFonts w:ascii="Lato" w:hAnsi="Lato"/>
          <w:szCs w:val="20"/>
        </w:rPr>
        <w:t>, ul. Gryfa Pomorskiego 79, 72-500 Międzyzdroje</w:t>
      </w:r>
      <w:r>
        <w:rPr>
          <w:rFonts w:ascii="Lato" w:hAnsi="Lato"/>
          <w:szCs w:val="20"/>
        </w:rPr>
        <w:t xml:space="preserve">, </w:t>
      </w:r>
      <w:r w:rsidRPr="00681EBC">
        <w:rPr>
          <w:rFonts w:ascii="Lato" w:hAnsi="Lato"/>
          <w:szCs w:val="20"/>
          <w:lang w:eastAsia="pl-PL"/>
        </w:rPr>
        <w:t xml:space="preserve">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r>
        <w:rPr>
          <w:rFonts w:ascii="Lato" w:hAnsi="Lato"/>
          <w:szCs w:val="20"/>
          <w:lang w:eastAsia="pl-PL"/>
        </w:rPr>
        <w:t>).</w:t>
      </w:r>
    </w:p>
    <w:p w14:paraId="012BD8E0" w14:textId="02F6CE53" w:rsidR="005B5044" w:rsidRPr="009656A2" w:rsidRDefault="005B5044" w:rsidP="00717F2A">
      <w:pPr>
        <w:pStyle w:val="Akapitzlist"/>
        <w:numPr>
          <w:ilvl w:val="0"/>
          <w:numId w:val="42"/>
        </w:numPr>
        <w:spacing w:line="360" w:lineRule="auto"/>
        <w:jc w:val="both"/>
        <w:rPr>
          <w:rFonts w:ascii="Lato" w:hAnsi="Lato"/>
        </w:rPr>
      </w:pPr>
      <w:r>
        <w:rPr>
          <w:rFonts w:ascii="Lato" w:hAnsi="Lato"/>
          <w:szCs w:val="20"/>
        </w:rPr>
        <w:t>z</w:t>
      </w:r>
      <w:r w:rsidRPr="00F30BD3">
        <w:rPr>
          <w:rFonts w:ascii="Lato" w:hAnsi="Lato"/>
          <w:szCs w:val="20"/>
        </w:rPr>
        <w:t xml:space="preserve"> tytułu realizacji usług objętych niniejszą umową </w:t>
      </w:r>
      <w:r w:rsidRPr="00002B39">
        <w:rPr>
          <w:rFonts w:ascii="Lato" w:hAnsi="Lato"/>
          <w:szCs w:val="20"/>
        </w:rPr>
        <w:t>w Polski Holding Hotelowy sp. z o.o. z siedzibą w Warszawie Oddział Best Western Hotel Jurata z siedzibą w Juracie</w:t>
      </w:r>
      <w:r>
        <w:rPr>
          <w:rFonts w:ascii="Lato" w:hAnsi="Lato"/>
          <w:szCs w:val="20"/>
        </w:rPr>
        <w:t xml:space="preserve">, </w:t>
      </w:r>
      <w:r w:rsidRPr="00681EBC">
        <w:rPr>
          <w:rFonts w:ascii="Lato" w:hAnsi="Lato"/>
          <w:szCs w:val="20"/>
          <w:lang w:eastAsia="pl-PL"/>
        </w:rPr>
        <w:t xml:space="preserve">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p>
    <w:p w14:paraId="666C5AA6" w14:textId="31E3A310"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ynagrodzenie za wykonanie prac stanowiących Przedmiot Umowy, stanowi całkowite i zupełne wynagrodzenie należne Wykonawcy oraz pokrywa wszelkie ryzyko i koszty związane z wykonaniem Robót i innych czynności, stanowiących Przedmiot Umowy. Żadne niedoszacowanie, 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w:t>
      </w:r>
      <w:r w:rsidRPr="00681EBC">
        <w:rPr>
          <w:rFonts w:ascii="Lato" w:hAnsi="Lato"/>
          <w:szCs w:val="20"/>
          <w:lang w:eastAsia="pl-PL"/>
        </w:rPr>
        <w:lastRenderedPageBreak/>
        <w:t>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lastRenderedPageBreak/>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Jeżeli warunki gwarancji udzielonej przez producenta materiałów, urządzeń, artykułów stanowiących Przedmiot Umowy bądź jego część przewidują dłuższy okres gwarancji niż </w:t>
      </w:r>
      <w:r w:rsidRPr="00681EBC">
        <w:rPr>
          <w:rFonts w:ascii="Lato" w:hAnsi="Lato"/>
          <w:szCs w:val="20"/>
          <w:lang w:eastAsia="pl-PL"/>
        </w:rPr>
        <w:lastRenderedPageBreak/>
        <w:t>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 okresie gwarancji i rękojmi Zamawiający powiadomi Wykonawcę o wykryciu wady/usterki  telefonicznie lub e-mailem zgodnie z danymi kontaktowymi podanymi w treści Umowy, Zamawiający zawiadamiając Wykonawcę o wadzie/usterce wyznaczy mu jednocześnie termin do 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lastRenderedPageBreak/>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Zamawiający wezwie pisemnie Wykonawcę wyznaczając mu 7-dniowy termin do należytego wykonywania zobowiązań umownych lub/i zaniechania naruszeń, po jego bezskutecznym upływie, Zamawiający jest uprawniony do odstąpienia od Umowy w całości lub części, w okresie </w:t>
      </w:r>
      <w:r w:rsidRPr="00681EBC">
        <w:rPr>
          <w:rFonts w:ascii="Lato" w:eastAsia="Calibri" w:hAnsi="Lato"/>
          <w:szCs w:val="20"/>
        </w:rPr>
        <w:lastRenderedPageBreak/>
        <w:t>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przy zachowaniu w pełni przez Zamawiającego wszystkich uprawnień nabytych przed dniem odstąpienia, w szczególności w zakresie uprawnień z gwarancji 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 xml:space="preserve">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w:t>
      </w:r>
      <w:r w:rsidRPr="00681EBC">
        <w:rPr>
          <w:rFonts w:ascii="Lato" w:eastAsia="Calibri" w:hAnsi="Lato"/>
          <w:szCs w:val="20"/>
        </w:rPr>
        <w:lastRenderedPageBreak/>
        <w:t>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lastRenderedPageBreak/>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w:t>
      </w:r>
      <w:r w:rsidRPr="00681EBC">
        <w:rPr>
          <w:rFonts w:ascii="Lato" w:eastAsia="Calibri" w:hAnsi="Lato"/>
          <w:szCs w:val="20"/>
        </w:rPr>
        <w:lastRenderedPageBreak/>
        <w:t>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lastRenderedPageBreak/>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lastRenderedPageBreak/>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lastRenderedPageBreak/>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 xml:space="preserve">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w:t>
      </w:r>
      <w:r w:rsidRPr="00681EBC">
        <w:rPr>
          <w:rFonts w:ascii="Lato" w:eastAsia="Calibri" w:hAnsi="Lato"/>
          <w:szCs w:val="20"/>
        </w:rPr>
        <w:lastRenderedPageBreak/>
        <w:t>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lastRenderedPageBreak/>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1DC63ED"/>
    <w:multiLevelType w:val="hybridMultilevel"/>
    <w:tmpl w:val="9A183A64"/>
    <w:lvl w:ilvl="0" w:tplc="3190A9F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75002030">
    <w:abstractNumId w:val="3"/>
  </w:num>
  <w:num w:numId="2" w16cid:durableId="197743071">
    <w:abstractNumId w:val="24"/>
  </w:num>
  <w:num w:numId="3" w16cid:durableId="471748440">
    <w:abstractNumId w:val="41"/>
  </w:num>
  <w:num w:numId="4" w16cid:durableId="1583182586">
    <w:abstractNumId w:val="32"/>
  </w:num>
  <w:num w:numId="5" w16cid:durableId="946498368">
    <w:abstractNumId w:val="27"/>
  </w:num>
  <w:num w:numId="6" w16cid:durableId="1487090674">
    <w:abstractNumId w:val="5"/>
  </w:num>
  <w:num w:numId="7" w16cid:durableId="1128162611">
    <w:abstractNumId w:val="10"/>
  </w:num>
  <w:num w:numId="8" w16cid:durableId="1018194585">
    <w:abstractNumId w:val="0"/>
  </w:num>
  <w:num w:numId="9" w16cid:durableId="1075977573">
    <w:abstractNumId w:val="31"/>
  </w:num>
  <w:num w:numId="10" w16cid:durableId="2003195402">
    <w:abstractNumId w:val="22"/>
  </w:num>
  <w:num w:numId="11" w16cid:durableId="1788231156">
    <w:abstractNumId w:val="38"/>
  </w:num>
  <w:num w:numId="12" w16cid:durableId="871577588">
    <w:abstractNumId w:val="33"/>
  </w:num>
  <w:num w:numId="13" w16cid:durableId="492842552">
    <w:abstractNumId w:val="1"/>
  </w:num>
  <w:num w:numId="14" w16cid:durableId="611059116">
    <w:abstractNumId w:val="36"/>
  </w:num>
  <w:num w:numId="15" w16cid:durableId="1088186725">
    <w:abstractNumId w:val="15"/>
  </w:num>
  <w:num w:numId="16" w16cid:durableId="25756989">
    <w:abstractNumId w:val="28"/>
  </w:num>
  <w:num w:numId="17" w16cid:durableId="799155064">
    <w:abstractNumId w:val="34"/>
  </w:num>
  <w:num w:numId="18" w16cid:durableId="1105268523">
    <w:abstractNumId w:val="39"/>
  </w:num>
  <w:num w:numId="19" w16cid:durableId="1792241086">
    <w:abstractNumId w:val="19"/>
  </w:num>
  <w:num w:numId="20" w16cid:durableId="524561568">
    <w:abstractNumId w:val="29"/>
  </w:num>
  <w:num w:numId="21" w16cid:durableId="353773357">
    <w:abstractNumId w:val="9"/>
  </w:num>
  <w:num w:numId="22" w16cid:durableId="293365837">
    <w:abstractNumId w:val="23"/>
  </w:num>
  <w:num w:numId="23" w16cid:durableId="128061825">
    <w:abstractNumId w:val="40"/>
  </w:num>
  <w:num w:numId="24" w16cid:durableId="2041664710">
    <w:abstractNumId w:val="11"/>
  </w:num>
  <w:num w:numId="25" w16cid:durableId="372198348">
    <w:abstractNumId w:val="4"/>
  </w:num>
  <w:num w:numId="26" w16cid:durableId="815221336">
    <w:abstractNumId w:val="16"/>
  </w:num>
  <w:num w:numId="27" w16cid:durableId="805661982">
    <w:abstractNumId w:val="12"/>
  </w:num>
  <w:num w:numId="28" w16cid:durableId="1074545824">
    <w:abstractNumId w:val="7"/>
  </w:num>
  <w:num w:numId="29" w16cid:durableId="1095126780">
    <w:abstractNumId w:val="20"/>
  </w:num>
  <w:num w:numId="30" w16cid:durableId="996688157">
    <w:abstractNumId w:val="21"/>
  </w:num>
  <w:num w:numId="31" w16cid:durableId="1288271535">
    <w:abstractNumId w:val="26"/>
  </w:num>
  <w:num w:numId="32" w16cid:durableId="550313203">
    <w:abstractNumId w:val="35"/>
  </w:num>
  <w:num w:numId="33" w16cid:durableId="1380786009">
    <w:abstractNumId w:val="30"/>
  </w:num>
  <w:num w:numId="34" w16cid:durableId="395903132">
    <w:abstractNumId w:val="13"/>
  </w:num>
  <w:num w:numId="35" w16cid:durableId="984237283">
    <w:abstractNumId w:val="25"/>
  </w:num>
  <w:num w:numId="36" w16cid:durableId="1097750435">
    <w:abstractNumId w:val="14"/>
  </w:num>
  <w:num w:numId="37" w16cid:durableId="2001613274">
    <w:abstractNumId w:val="17"/>
  </w:num>
  <w:num w:numId="38" w16cid:durableId="775443990">
    <w:abstractNumId w:val="18"/>
  </w:num>
  <w:num w:numId="39" w16cid:durableId="1686205897">
    <w:abstractNumId w:val="2"/>
  </w:num>
  <w:num w:numId="40" w16cid:durableId="315961767">
    <w:abstractNumId w:val="6"/>
  </w:num>
  <w:num w:numId="41" w16cid:durableId="1084254727">
    <w:abstractNumId w:val="8"/>
  </w:num>
  <w:num w:numId="42" w16cid:durableId="9594109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61BFA"/>
    <w:rsid w:val="004B05B3"/>
    <w:rsid w:val="004E2456"/>
    <w:rsid w:val="004E3FF1"/>
    <w:rsid w:val="004F7045"/>
    <w:rsid w:val="005317E2"/>
    <w:rsid w:val="005B5044"/>
    <w:rsid w:val="00631BF5"/>
    <w:rsid w:val="00640DA6"/>
    <w:rsid w:val="00717F2A"/>
    <w:rsid w:val="008B4A90"/>
    <w:rsid w:val="009656A2"/>
    <w:rsid w:val="00974D8B"/>
    <w:rsid w:val="00B00E69"/>
    <w:rsid w:val="00B0658E"/>
    <w:rsid w:val="00B46440"/>
    <w:rsid w:val="00BB3697"/>
    <w:rsid w:val="00BE4FA9"/>
    <w:rsid w:val="00C00236"/>
    <w:rsid w:val="00C674B8"/>
    <w:rsid w:val="00CB6C4C"/>
    <w:rsid w:val="00D15D01"/>
    <w:rsid w:val="00D46002"/>
    <w:rsid w:val="00DA5108"/>
    <w:rsid w:val="00DE09E2"/>
    <w:rsid w:val="00DE2FD2"/>
    <w:rsid w:val="00ED3E40"/>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7023</Words>
  <Characters>42143</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2</cp:revision>
  <dcterms:created xsi:type="dcterms:W3CDTF">2022-04-19T12:39:00Z</dcterms:created>
  <dcterms:modified xsi:type="dcterms:W3CDTF">2022-04-19T12:39:00Z</dcterms:modified>
</cp:coreProperties>
</file>